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F3538">
      <w:pPr>
        <w:widowControl/>
        <w:shd w:val="clear" w:color="auto" w:fill="FFFFFF"/>
        <w:spacing w:line="420" w:lineRule="atLeast"/>
        <w:jc w:val="center"/>
        <w:outlineLvl w:val="1"/>
        <w:rPr>
          <w:rFonts w:hint="eastAsia" w:ascii="微软雅黑" w:hAnsi="微软雅黑" w:eastAsia="宋体" w:cs="宋体"/>
          <w:b/>
          <w:bCs/>
          <w:color w:val="000000" w:themeColor="text1"/>
          <w:kern w:val="0"/>
          <w:sz w:val="36"/>
          <w:szCs w:val="36"/>
          <w:highlight w:val="none"/>
          <w14:textFill>
            <w14:solidFill>
              <w14:schemeClr w14:val="tx1"/>
            </w14:solidFill>
          </w14:textFill>
        </w:rPr>
      </w:pPr>
      <w:r>
        <w:rPr>
          <w:rFonts w:hint="eastAsia" w:ascii="微软雅黑" w:hAnsi="微软雅黑" w:eastAsia="宋体" w:cs="宋体"/>
          <w:b/>
          <w:bCs/>
          <w:color w:val="000000" w:themeColor="text1"/>
          <w:kern w:val="0"/>
          <w:sz w:val="36"/>
          <w:szCs w:val="36"/>
          <w:highlight w:val="none"/>
          <w14:textFill>
            <w14:solidFill>
              <w14:schemeClr w14:val="tx1"/>
            </w14:solidFill>
          </w14:textFill>
        </w:rPr>
        <w:t>浙江玉环永兴村镇银行股份有限公司</w:t>
      </w:r>
    </w:p>
    <w:p w14:paraId="3E5A0C3C">
      <w:pPr>
        <w:widowControl/>
        <w:shd w:val="clear" w:color="auto" w:fill="FFFFFF"/>
        <w:spacing w:line="420" w:lineRule="atLeast"/>
        <w:jc w:val="center"/>
        <w:outlineLvl w:val="1"/>
        <w:rPr>
          <w:rFonts w:hint="eastAsia" w:ascii="微软雅黑" w:hAnsi="微软雅黑" w:eastAsia="宋体" w:cs="宋体"/>
          <w:b/>
          <w:bCs/>
          <w:color w:val="000000" w:themeColor="text1"/>
          <w:kern w:val="0"/>
          <w:sz w:val="36"/>
          <w:szCs w:val="36"/>
          <w:highlight w:val="none"/>
          <w14:textFill>
            <w14:solidFill>
              <w14:schemeClr w14:val="tx1"/>
            </w14:solidFill>
          </w14:textFill>
        </w:rPr>
      </w:pPr>
      <w:r>
        <w:rPr>
          <w:rFonts w:hint="eastAsia" w:ascii="宋体" w:hAnsi="宋体" w:eastAsia="宋体" w:cs="宋体"/>
          <w:b/>
          <w:bCs/>
          <w:color w:val="000000" w:themeColor="text1"/>
          <w:kern w:val="0"/>
          <w:sz w:val="36"/>
          <w:szCs w:val="36"/>
          <w:highlight w:val="none"/>
          <w:lang w:val="en-US" w:eastAsia="zh-CN"/>
          <w14:textFill>
            <w14:solidFill>
              <w14:schemeClr w14:val="tx1"/>
            </w14:solidFill>
          </w14:textFill>
        </w:rPr>
        <w:t>2024</w:t>
      </w:r>
      <w:r>
        <w:rPr>
          <w:rFonts w:ascii="微软雅黑" w:hAnsi="微软雅黑" w:eastAsia="宋体" w:cs="宋体"/>
          <w:b/>
          <w:bCs/>
          <w:color w:val="000000" w:themeColor="text1"/>
          <w:kern w:val="0"/>
          <w:sz w:val="36"/>
          <w:szCs w:val="36"/>
          <w:highlight w:val="none"/>
          <w14:textFill>
            <w14:solidFill>
              <w14:schemeClr w14:val="tx1"/>
            </w14:solidFill>
          </w14:textFill>
        </w:rPr>
        <w:t>年度信息披露报告书</w:t>
      </w:r>
    </w:p>
    <w:p w14:paraId="0FF9C01A">
      <w:pPr>
        <w:pStyle w:val="5"/>
        <w:shd w:val="clear" w:color="auto" w:fill="FFFFFF"/>
        <w:spacing w:before="0" w:beforeAutospacing="0" w:after="375" w:afterAutospacing="0"/>
        <w:ind w:firstLine="480"/>
        <w:rPr>
          <w:rFonts w:hint="eastAsia" w:ascii="微软雅黑" w:hAnsi="微软雅黑"/>
          <w:color w:val="000000" w:themeColor="text1"/>
          <w:highlight w:val="none"/>
          <w14:textFill>
            <w14:solidFill>
              <w14:schemeClr w14:val="tx1"/>
            </w14:solidFill>
          </w14:textFill>
        </w:rPr>
      </w:pPr>
    </w:p>
    <w:p w14:paraId="1EBD88B4">
      <w:pPr>
        <w:pStyle w:val="5"/>
        <w:shd w:val="clear" w:color="auto" w:fill="FFFFFF"/>
        <w:spacing w:before="0" w:beforeAutospacing="0" w:after="0" w:afterAutospacing="0"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ascii="仿宋" w:hAnsi="仿宋" w:eastAsia="仿宋"/>
          <w:color w:val="000000" w:themeColor="text1"/>
          <w:sz w:val="30"/>
          <w:szCs w:val="30"/>
          <w:highlight w:val="none"/>
          <w14:textFill>
            <w14:solidFill>
              <w14:schemeClr w14:val="tx1"/>
            </w14:solidFill>
          </w14:textFill>
        </w:rPr>
        <w:t>根据《商业银行法》《银行保险机构公司治理准则》《村镇银行监管指引》《商业银行信息披露办法》《</w:t>
      </w:r>
      <w:r>
        <w:rPr>
          <w:rFonts w:hint="eastAsia" w:ascii="仿宋" w:hAnsi="仿宋" w:eastAsia="仿宋"/>
          <w:color w:val="000000" w:themeColor="text1"/>
          <w:sz w:val="30"/>
          <w:szCs w:val="30"/>
          <w:highlight w:val="none"/>
          <w14:textFill>
            <w14:solidFill>
              <w14:schemeClr w14:val="tx1"/>
            </w14:solidFill>
          </w14:textFill>
        </w:rPr>
        <w:t>浙江玉环永兴村镇银行股份有限公司章程</w:t>
      </w:r>
      <w:r>
        <w:rPr>
          <w:rFonts w:ascii="仿宋" w:hAnsi="仿宋" w:eastAsia="仿宋"/>
          <w:color w:val="000000" w:themeColor="text1"/>
          <w:sz w:val="30"/>
          <w:szCs w:val="30"/>
          <w:highlight w:val="none"/>
          <w14:textFill>
            <w14:solidFill>
              <w14:schemeClr w14:val="tx1"/>
            </w14:solidFill>
          </w14:textFill>
        </w:rPr>
        <w:t>》等要求，为提高业务经营的透明度，客观、公正、真实、准确地反映202</w:t>
      </w:r>
      <w:r>
        <w:rPr>
          <w:rFonts w:hint="eastAsia" w:ascii="仿宋" w:hAnsi="仿宋" w:eastAsia="仿宋"/>
          <w:color w:val="000000" w:themeColor="text1"/>
          <w:sz w:val="30"/>
          <w:szCs w:val="30"/>
          <w:highlight w:val="none"/>
          <w:lang w:val="en-US" w:eastAsia="zh-CN"/>
          <w14:textFill>
            <w14:solidFill>
              <w14:schemeClr w14:val="tx1"/>
            </w14:solidFill>
          </w14:textFill>
        </w:rPr>
        <w:t>4</w:t>
      </w:r>
      <w:r>
        <w:rPr>
          <w:rFonts w:ascii="仿宋" w:hAnsi="仿宋" w:eastAsia="仿宋"/>
          <w:color w:val="000000" w:themeColor="text1"/>
          <w:sz w:val="30"/>
          <w:szCs w:val="30"/>
          <w:highlight w:val="none"/>
          <w14:textFill>
            <w14:solidFill>
              <w14:schemeClr w14:val="tx1"/>
            </w14:solidFill>
          </w14:textFill>
        </w:rPr>
        <w:t>年度经营成果，促进各项业务健康发展，现对202</w:t>
      </w:r>
      <w:r>
        <w:rPr>
          <w:rFonts w:hint="eastAsia" w:ascii="仿宋" w:hAnsi="仿宋" w:eastAsia="仿宋"/>
          <w:color w:val="000000" w:themeColor="text1"/>
          <w:sz w:val="30"/>
          <w:szCs w:val="30"/>
          <w:highlight w:val="none"/>
          <w:lang w:val="en-US" w:eastAsia="zh-CN"/>
          <w14:textFill>
            <w14:solidFill>
              <w14:schemeClr w14:val="tx1"/>
            </w14:solidFill>
          </w14:textFill>
        </w:rPr>
        <w:t>4</w:t>
      </w:r>
      <w:r>
        <w:rPr>
          <w:rFonts w:ascii="仿宋" w:hAnsi="仿宋" w:eastAsia="仿宋"/>
          <w:color w:val="000000" w:themeColor="text1"/>
          <w:sz w:val="30"/>
          <w:szCs w:val="30"/>
          <w:highlight w:val="none"/>
          <w14:textFill>
            <w14:solidFill>
              <w14:schemeClr w14:val="tx1"/>
            </w14:solidFill>
          </w14:textFill>
        </w:rPr>
        <w:t>年度经营情况作如下披露，接受社会各界监督。</w:t>
      </w:r>
    </w:p>
    <w:p w14:paraId="348D0781">
      <w:pPr>
        <w:pStyle w:val="5"/>
        <w:shd w:val="clear" w:color="auto" w:fill="FFFFFF"/>
        <w:spacing w:before="0" w:beforeAutospacing="0" w:after="0" w:afterAutospacing="0" w:line="520" w:lineRule="exact"/>
        <w:ind w:firstLine="600" w:firstLineChars="200"/>
        <w:rPr>
          <w:rFonts w:ascii="黑体" w:hAnsi="黑体" w:eastAsia="黑体"/>
          <w:b/>
          <w:color w:val="000000" w:themeColor="text1"/>
          <w:sz w:val="30"/>
          <w:szCs w:val="30"/>
          <w:highlight w:val="none"/>
          <w14:textFill>
            <w14:solidFill>
              <w14:schemeClr w14:val="tx1"/>
            </w14:solidFill>
          </w14:textFill>
        </w:rPr>
      </w:pPr>
      <w:r>
        <w:rPr>
          <w:rStyle w:val="8"/>
          <w:rFonts w:ascii="黑体" w:hAnsi="黑体" w:eastAsia="黑体"/>
          <w:b w:val="0"/>
          <w:color w:val="000000" w:themeColor="text1"/>
          <w:sz w:val="30"/>
          <w:szCs w:val="30"/>
          <w:highlight w:val="none"/>
          <w14:textFill>
            <w14:solidFill>
              <w14:schemeClr w14:val="tx1"/>
            </w14:solidFill>
          </w14:textFill>
        </w:rPr>
        <w:t>一、基本情况</w:t>
      </w:r>
    </w:p>
    <w:p w14:paraId="7FCFA1AB">
      <w:pPr>
        <w:pStyle w:val="5"/>
        <w:shd w:val="clear" w:color="auto" w:fill="FFFFFF"/>
        <w:spacing w:before="0" w:beforeAutospacing="0" w:after="0" w:afterAutospacing="0"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ascii="仿宋" w:hAnsi="仿宋" w:eastAsia="仿宋"/>
          <w:color w:val="000000" w:themeColor="text1"/>
          <w:sz w:val="30"/>
          <w:szCs w:val="30"/>
          <w:highlight w:val="none"/>
          <w14:textFill>
            <w14:solidFill>
              <w14:schemeClr w14:val="tx1"/>
            </w14:solidFill>
          </w14:textFill>
        </w:rPr>
        <w:t>单位名称：</w:t>
      </w:r>
      <w:r>
        <w:rPr>
          <w:rFonts w:hint="eastAsia" w:ascii="仿宋" w:hAnsi="仿宋" w:eastAsia="仿宋"/>
          <w:color w:val="000000" w:themeColor="text1"/>
          <w:sz w:val="30"/>
          <w:szCs w:val="30"/>
          <w:highlight w:val="none"/>
          <w14:textFill>
            <w14:solidFill>
              <w14:schemeClr w14:val="tx1"/>
            </w14:solidFill>
          </w14:textFill>
        </w:rPr>
        <w:t>浙江玉环永兴村镇银行股份有限公司</w:t>
      </w:r>
    </w:p>
    <w:p w14:paraId="5C681F58">
      <w:pPr>
        <w:pStyle w:val="5"/>
        <w:shd w:val="clear" w:color="auto" w:fill="FFFFFF"/>
        <w:spacing w:before="0" w:beforeAutospacing="0" w:after="0" w:afterAutospacing="0"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ascii="仿宋" w:hAnsi="仿宋" w:eastAsia="仿宋"/>
          <w:color w:val="000000" w:themeColor="text1"/>
          <w:sz w:val="30"/>
          <w:szCs w:val="30"/>
          <w:highlight w:val="none"/>
          <w14:textFill>
            <w14:solidFill>
              <w14:schemeClr w14:val="tx1"/>
            </w14:solidFill>
          </w14:textFill>
        </w:rPr>
        <w:t>注册地址：</w:t>
      </w:r>
      <w:r>
        <w:rPr>
          <w:rFonts w:hint="eastAsia" w:ascii="仿宋" w:hAnsi="仿宋" w:eastAsia="仿宋"/>
          <w:color w:val="000000" w:themeColor="text1"/>
          <w:sz w:val="30"/>
          <w:szCs w:val="30"/>
          <w:highlight w:val="none"/>
          <w14:textFill>
            <w14:solidFill>
              <w14:schemeClr w14:val="tx1"/>
            </w14:solidFill>
          </w14:textFill>
        </w:rPr>
        <w:t>浙江省台州市玉环市玉城街道双港路128号</w:t>
      </w:r>
    </w:p>
    <w:p w14:paraId="4999D97F">
      <w:pPr>
        <w:pStyle w:val="5"/>
        <w:shd w:val="clear" w:color="auto" w:fill="FFFFFF"/>
        <w:spacing w:before="0" w:beforeAutospacing="0" w:after="0" w:afterAutospacing="0"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ascii="仿宋" w:hAnsi="仿宋" w:eastAsia="仿宋"/>
          <w:color w:val="000000" w:themeColor="text1"/>
          <w:sz w:val="30"/>
          <w:szCs w:val="30"/>
          <w:highlight w:val="none"/>
          <w14:textFill>
            <w14:solidFill>
              <w14:schemeClr w14:val="tx1"/>
            </w14:solidFill>
          </w14:textFill>
        </w:rPr>
        <w:t>法定代表人：</w:t>
      </w:r>
      <w:r>
        <w:rPr>
          <w:rFonts w:hint="eastAsia" w:ascii="仿宋" w:hAnsi="仿宋" w:eastAsia="仿宋"/>
          <w:color w:val="000000" w:themeColor="text1"/>
          <w:sz w:val="30"/>
          <w:szCs w:val="30"/>
          <w:highlight w:val="none"/>
          <w14:textFill>
            <w14:solidFill>
              <w14:schemeClr w14:val="tx1"/>
            </w14:solidFill>
          </w14:textFill>
        </w:rPr>
        <w:t>来泳</w:t>
      </w:r>
    </w:p>
    <w:p w14:paraId="3588E688">
      <w:pPr>
        <w:pStyle w:val="5"/>
        <w:shd w:val="clear" w:color="auto" w:fill="FFFFFF"/>
        <w:spacing w:before="0" w:beforeAutospacing="0" w:after="0" w:afterAutospacing="0"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ascii="仿宋" w:hAnsi="仿宋" w:eastAsia="仿宋"/>
          <w:color w:val="000000" w:themeColor="text1"/>
          <w:sz w:val="30"/>
          <w:szCs w:val="30"/>
          <w:highlight w:val="none"/>
          <w14:textFill>
            <w14:solidFill>
              <w14:schemeClr w14:val="tx1"/>
            </w14:solidFill>
          </w14:textFill>
        </w:rPr>
        <w:t>邮政编码：</w:t>
      </w:r>
      <w:r>
        <w:rPr>
          <w:rFonts w:hint="eastAsia" w:ascii="仿宋" w:hAnsi="仿宋" w:eastAsia="仿宋"/>
          <w:color w:val="000000" w:themeColor="text1"/>
          <w:sz w:val="30"/>
          <w:szCs w:val="30"/>
          <w:highlight w:val="none"/>
          <w14:textFill>
            <w14:solidFill>
              <w14:schemeClr w14:val="tx1"/>
            </w14:solidFill>
          </w14:textFill>
        </w:rPr>
        <w:t>317600</w:t>
      </w:r>
    </w:p>
    <w:p w14:paraId="17047119">
      <w:pPr>
        <w:pStyle w:val="5"/>
        <w:shd w:val="clear" w:color="auto" w:fill="FFFFFF"/>
        <w:spacing w:before="0" w:beforeAutospacing="0" w:after="0" w:afterAutospacing="0"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ascii="仿宋" w:hAnsi="仿宋" w:eastAsia="仿宋"/>
          <w:color w:val="000000" w:themeColor="text1"/>
          <w:sz w:val="30"/>
          <w:szCs w:val="30"/>
          <w:highlight w:val="none"/>
          <w14:textFill>
            <w14:solidFill>
              <w14:schemeClr w14:val="tx1"/>
            </w14:solidFill>
          </w14:textFill>
        </w:rPr>
        <w:t>客户监督电话：</w:t>
      </w:r>
      <w:r>
        <w:rPr>
          <w:rFonts w:hint="eastAsia" w:ascii="仿宋" w:hAnsi="仿宋" w:eastAsia="仿宋"/>
          <w:color w:val="000000" w:themeColor="text1"/>
          <w:sz w:val="30"/>
          <w:szCs w:val="30"/>
          <w:highlight w:val="none"/>
          <w14:textFill>
            <w14:solidFill>
              <w14:schemeClr w14:val="tx1"/>
            </w14:solidFill>
          </w14:textFill>
        </w:rPr>
        <w:t>0576-87350201</w:t>
      </w:r>
    </w:p>
    <w:p w14:paraId="392C0BD1">
      <w:pPr>
        <w:pStyle w:val="5"/>
        <w:shd w:val="clear" w:color="auto" w:fill="FFFFFF"/>
        <w:spacing w:before="0" w:beforeAutospacing="0" w:after="0" w:afterAutospacing="0"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ascii="仿宋" w:hAnsi="仿宋" w:eastAsia="仿宋"/>
          <w:color w:val="000000" w:themeColor="text1"/>
          <w:sz w:val="30"/>
          <w:szCs w:val="30"/>
          <w:highlight w:val="none"/>
          <w14:textFill>
            <w14:solidFill>
              <w14:schemeClr w14:val="tx1"/>
            </w14:solidFill>
          </w14:textFill>
        </w:rPr>
        <w:t>客户服务电话：</w:t>
      </w:r>
      <w:r>
        <w:rPr>
          <w:rFonts w:hint="eastAsia" w:ascii="仿宋" w:hAnsi="仿宋" w:eastAsia="仿宋"/>
          <w:color w:val="000000" w:themeColor="text1"/>
          <w:sz w:val="30"/>
          <w:szCs w:val="30"/>
          <w:highlight w:val="none"/>
          <w14:textFill>
            <w14:solidFill>
              <w14:schemeClr w14:val="tx1"/>
            </w14:solidFill>
          </w14:textFill>
        </w:rPr>
        <w:t>4008332199</w:t>
      </w:r>
      <w:r>
        <w:rPr>
          <w:rFonts w:ascii="仿宋" w:hAnsi="仿宋" w:eastAsia="仿宋"/>
          <w:color w:val="000000" w:themeColor="text1"/>
          <w:sz w:val="30"/>
          <w:szCs w:val="30"/>
          <w:highlight w:val="none"/>
          <w14:textFill>
            <w14:solidFill>
              <w14:schemeClr w14:val="tx1"/>
            </w14:solidFill>
          </w14:textFill>
        </w:rPr>
        <w:t>/</w:t>
      </w:r>
      <w:r>
        <w:rPr>
          <w:rFonts w:hint="eastAsia" w:ascii="仿宋" w:hAnsi="仿宋" w:eastAsia="仿宋"/>
          <w:color w:val="000000" w:themeColor="text1"/>
          <w:sz w:val="30"/>
          <w:szCs w:val="30"/>
          <w:highlight w:val="none"/>
          <w14:textFill>
            <w14:solidFill>
              <w14:schemeClr w14:val="tx1"/>
            </w14:solidFill>
          </w14:textFill>
        </w:rPr>
        <w:t>0576-87351098</w:t>
      </w:r>
    </w:p>
    <w:p w14:paraId="15ACCDC4">
      <w:pPr>
        <w:pStyle w:val="5"/>
        <w:shd w:val="clear" w:color="auto" w:fill="FFFFFF"/>
        <w:spacing w:before="0" w:beforeAutospacing="0" w:after="0" w:afterAutospacing="0" w:line="520" w:lineRule="exact"/>
        <w:ind w:firstLine="600" w:firstLineChars="200"/>
        <w:rPr>
          <w:rFonts w:hint="default" w:ascii="仿宋" w:hAnsi="仿宋" w:eastAsia="仿宋"/>
          <w:color w:val="000000" w:themeColor="text1"/>
          <w:sz w:val="30"/>
          <w:szCs w:val="30"/>
          <w:highlight w:val="none"/>
          <w:lang w:val="en-US" w:eastAsia="zh-CN"/>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浙江玉环永兴村镇银行股份有限公司（以下称“本行”）是由</w:t>
      </w:r>
      <w:r>
        <w:rPr>
          <w:rFonts w:hint="eastAsia" w:ascii="仿宋" w:hAnsi="仿宋" w:eastAsia="仿宋"/>
          <w:color w:val="000000" w:themeColor="text1"/>
          <w:sz w:val="30"/>
          <w:szCs w:val="30"/>
          <w:highlight w:val="none"/>
          <w:lang w:val="en-US" w:eastAsia="zh-CN"/>
          <w14:textFill>
            <w14:solidFill>
              <w14:schemeClr w14:val="tx1"/>
            </w14:solidFill>
          </w14:textFill>
        </w:rPr>
        <w:t>浙江</w:t>
      </w:r>
      <w:bookmarkStart w:id="3" w:name="_GoBack"/>
      <w:bookmarkEnd w:id="3"/>
      <w:r>
        <w:rPr>
          <w:rFonts w:hint="eastAsia" w:ascii="仿宋" w:hAnsi="仿宋" w:eastAsia="仿宋"/>
          <w:color w:val="000000" w:themeColor="text1"/>
          <w:sz w:val="30"/>
          <w:szCs w:val="30"/>
          <w:highlight w:val="none"/>
          <w14:textFill>
            <w14:solidFill>
              <w14:schemeClr w14:val="tx1"/>
            </w14:solidFill>
          </w14:textFill>
        </w:rPr>
        <w:t>萧山农村商业银行</w:t>
      </w:r>
      <w:r>
        <w:rPr>
          <w:rFonts w:hint="eastAsia" w:ascii="仿宋" w:hAnsi="仿宋" w:eastAsia="仿宋"/>
          <w:color w:val="000000" w:themeColor="text1"/>
          <w:sz w:val="30"/>
          <w:szCs w:val="30"/>
          <w:highlight w:val="none"/>
          <w:lang w:val="en-US" w:eastAsia="zh-CN"/>
          <w14:textFill>
            <w14:solidFill>
              <w14:schemeClr w14:val="tx1"/>
            </w14:solidFill>
          </w14:textFill>
        </w:rPr>
        <w:t>股份有限公司</w:t>
      </w:r>
      <w:r>
        <w:rPr>
          <w:rFonts w:hint="eastAsia" w:ascii="仿宋" w:hAnsi="仿宋" w:eastAsia="仿宋"/>
          <w:color w:val="000000" w:themeColor="text1"/>
          <w:sz w:val="30"/>
          <w:szCs w:val="30"/>
          <w:highlight w:val="none"/>
          <w14:textFill>
            <w14:solidFill>
              <w14:schemeClr w14:val="tx1"/>
            </w14:solidFill>
          </w14:textFill>
        </w:rPr>
        <w:t>为主发起行和第一大股东，联合玉环农村商业银行</w:t>
      </w:r>
      <w:r>
        <w:rPr>
          <w:rFonts w:hint="eastAsia" w:ascii="仿宋" w:hAnsi="仿宋" w:eastAsia="仿宋"/>
          <w:color w:val="000000" w:themeColor="text1"/>
          <w:sz w:val="30"/>
          <w:szCs w:val="30"/>
          <w:highlight w:val="none"/>
          <w:lang w:val="en-US" w:eastAsia="zh-CN"/>
          <w14:textFill>
            <w14:solidFill>
              <w14:schemeClr w14:val="tx1"/>
            </w14:solidFill>
          </w14:textFill>
        </w:rPr>
        <w:t>股份有限公司</w:t>
      </w:r>
      <w:r>
        <w:rPr>
          <w:rFonts w:hint="eastAsia" w:ascii="仿宋" w:hAnsi="仿宋" w:eastAsia="仿宋"/>
          <w:color w:val="000000" w:themeColor="text1"/>
          <w:sz w:val="30"/>
          <w:szCs w:val="30"/>
          <w:highlight w:val="none"/>
          <w14:textFill>
            <w14:solidFill>
              <w14:schemeClr w14:val="tx1"/>
            </w14:solidFill>
          </w14:textFill>
        </w:rPr>
        <w:t>及玉环、萧山两地23家法人股东共同发起创立的</w:t>
      </w:r>
      <w:r>
        <w:rPr>
          <w:rFonts w:ascii="仿宋" w:hAnsi="仿宋" w:eastAsia="仿宋"/>
          <w:color w:val="000000" w:themeColor="text1"/>
          <w:sz w:val="30"/>
          <w:szCs w:val="30"/>
          <w:highlight w:val="none"/>
          <w14:textFill>
            <w14:solidFill>
              <w14:schemeClr w14:val="tx1"/>
            </w14:solidFill>
          </w14:textFill>
        </w:rPr>
        <w:t>具有独立法人资质的农村中小金融机构，注册资本金</w:t>
      </w:r>
      <w:r>
        <w:rPr>
          <w:rFonts w:hint="eastAsia" w:ascii="仿宋" w:hAnsi="仿宋" w:eastAsia="仿宋"/>
          <w:color w:val="000000" w:themeColor="text1"/>
          <w:sz w:val="30"/>
          <w:szCs w:val="30"/>
          <w:highlight w:val="none"/>
          <w14:textFill>
            <w14:solidFill>
              <w14:schemeClr w14:val="tx1"/>
            </w14:solidFill>
          </w14:textFill>
        </w:rPr>
        <w:t>1.848亿</w:t>
      </w:r>
      <w:r>
        <w:rPr>
          <w:rFonts w:ascii="仿宋" w:hAnsi="仿宋" w:eastAsia="仿宋"/>
          <w:color w:val="000000" w:themeColor="text1"/>
          <w:sz w:val="30"/>
          <w:szCs w:val="30"/>
          <w:highlight w:val="none"/>
          <w14:textFill>
            <w14:solidFill>
              <w14:schemeClr w14:val="tx1"/>
            </w14:solidFill>
          </w14:textFill>
        </w:rPr>
        <w:t>元，于20</w:t>
      </w:r>
      <w:r>
        <w:rPr>
          <w:rFonts w:hint="eastAsia" w:ascii="仿宋" w:hAnsi="仿宋" w:eastAsia="仿宋"/>
          <w:color w:val="000000" w:themeColor="text1"/>
          <w:sz w:val="30"/>
          <w:szCs w:val="30"/>
          <w:highlight w:val="none"/>
          <w14:textFill>
            <w14:solidFill>
              <w14:schemeClr w14:val="tx1"/>
            </w14:solidFill>
          </w14:textFill>
        </w:rPr>
        <w:t>08</w:t>
      </w:r>
      <w:r>
        <w:rPr>
          <w:rFonts w:ascii="仿宋" w:hAnsi="仿宋" w:eastAsia="仿宋"/>
          <w:color w:val="000000" w:themeColor="text1"/>
          <w:sz w:val="30"/>
          <w:szCs w:val="30"/>
          <w:highlight w:val="none"/>
          <w14:textFill>
            <w14:solidFill>
              <w14:schemeClr w14:val="tx1"/>
            </w14:solidFill>
          </w14:textFill>
        </w:rPr>
        <w:t>年</w:t>
      </w:r>
      <w:r>
        <w:rPr>
          <w:rFonts w:hint="eastAsia" w:ascii="仿宋" w:hAnsi="仿宋" w:eastAsia="仿宋"/>
          <w:color w:val="000000" w:themeColor="text1"/>
          <w:sz w:val="30"/>
          <w:szCs w:val="30"/>
          <w:highlight w:val="none"/>
          <w14:textFill>
            <w14:solidFill>
              <w14:schemeClr w14:val="tx1"/>
            </w14:solidFill>
          </w14:textFill>
        </w:rPr>
        <w:t>5</w:t>
      </w:r>
      <w:r>
        <w:rPr>
          <w:rFonts w:ascii="仿宋" w:hAnsi="仿宋" w:eastAsia="仿宋"/>
          <w:color w:val="000000" w:themeColor="text1"/>
          <w:sz w:val="30"/>
          <w:szCs w:val="30"/>
          <w:highlight w:val="none"/>
          <w14:textFill>
            <w14:solidFill>
              <w14:schemeClr w14:val="tx1"/>
            </w14:solidFill>
          </w14:textFill>
        </w:rPr>
        <w:t>月</w:t>
      </w:r>
      <w:r>
        <w:rPr>
          <w:rFonts w:hint="eastAsia" w:ascii="仿宋" w:hAnsi="仿宋" w:eastAsia="仿宋"/>
          <w:color w:val="000000" w:themeColor="text1"/>
          <w:sz w:val="30"/>
          <w:szCs w:val="30"/>
          <w:highlight w:val="none"/>
          <w14:textFill>
            <w14:solidFill>
              <w14:schemeClr w14:val="tx1"/>
            </w14:solidFill>
          </w14:textFill>
        </w:rPr>
        <w:t>22</w:t>
      </w:r>
      <w:r>
        <w:rPr>
          <w:rFonts w:ascii="仿宋" w:hAnsi="仿宋" w:eastAsia="仿宋"/>
          <w:color w:val="000000" w:themeColor="text1"/>
          <w:sz w:val="30"/>
          <w:szCs w:val="30"/>
          <w:highlight w:val="none"/>
          <w14:textFill>
            <w14:solidFill>
              <w14:schemeClr w14:val="tx1"/>
            </w14:solidFill>
          </w14:textFill>
        </w:rPr>
        <w:t>日经</w:t>
      </w:r>
      <w:r>
        <w:rPr>
          <w:rFonts w:hint="eastAsia" w:ascii="仿宋" w:hAnsi="仿宋" w:eastAsia="仿宋"/>
          <w:color w:val="000000" w:themeColor="text1"/>
          <w:sz w:val="30"/>
          <w:szCs w:val="30"/>
          <w:highlight w:val="none"/>
          <w14:textFill>
            <w14:solidFill>
              <w14:schemeClr w14:val="tx1"/>
            </w14:solidFill>
          </w14:textFill>
        </w:rPr>
        <w:t>台州</w:t>
      </w:r>
      <w:r>
        <w:rPr>
          <w:rFonts w:ascii="仿宋" w:hAnsi="仿宋" w:eastAsia="仿宋"/>
          <w:color w:val="000000" w:themeColor="text1"/>
          <w:sz w:val="30"/>
          <w:szCs w:val="30"/>
          <w:highlight w:val="none"/>
          <w14:textFill>
            <w14:solidFill>
              <w14:schemeClr w14:val="tx1"/>
            </w14:solidFill>
          </w14:textFill>
        </w:rPr>
        <w:t>银监分局批准成立，20</w:t>
      </w:r>
      <w:r>
        <w:rPr>
          <w:rFonts w:hint="eastAsia" w:ascii="仿宋" w:hAnsi="仿宋" w:eastAsia="仿宋"/>
          <w:color w:val="000000" w:themeColor="text1"/>
          <w:sz w:val="30"/>
          <w:szCs w:val="30"/>
          <w:highlight w:val="none"/>
          <w14:textFill>
            <w14:solidFill>
              <w14:schemeClr w14:val="tx1"/>
            </w14:solidFill>
          </w14:textFill>
        </w:rPr>
        <w:t>08</w:t>
      </w:r>
      <w:r>
        <w:rPr>
          <w:rFonts w:ascii="仿宋" w:hAnsi="仿宋" w:eastAsia="仿宋"/>
          <w:color w:val="000000" w:themeColor="text1"/>
          <w:sz w:val="30"/>
          <w:szCs w:val="30"/>
          <w:highlight w:val="none"/>
          <w14:textFill>
            <w14:solidFill>
              <w14:schemeClr w14:val="tx1"/>
            </w14:solidFill>
          </w14:textFill>
        </w:rPr>
        <w:t>年</w:t>
      </w:r>
      <w:r>
        <w:rPr>
          <w:rFonts w:hint="eastAsia" w:ascii="仿宋" w:hAnsi="仿宋" w:eastAsia="仿宋"/>
          <w:color w:val="000000" w:themeColor="text1"/>
          <w:sz w:val="30"/>
          <w:szCs w:val="30"/>
          <w:highlight w:val="none"/>
          <w14:textFill>
            <w14:solidFill>
              <w14:schemeClr w14:val="tx1"/>
            </w14:solidFill>
          </w14:textFill>
        </w:rPr>
        <w:t>5</w:t>
      </w:r>
      <w:r>
        <w:rPr>
          <w:rFonts w:ascii="仿宋" w:hAnsi="仿宋" w:eastAsia="仿宋"/>
          <w:color w:val="000000" w:themeColor="text1"/>
          <w:sz w:val="30"/>
          <w:szCs w:val="30"/>
          <w:highlight w:val="none"/>
          <w14:textFill>
            <w14:solidFill>
              <w14:schemeClr w14:val="tx1"/>
            </w14:solidFill>
          </w14:textFill>
        </w:rPr>
        <w:t>月</w:t>
      </w:r>
      <w:r>
        <w:rPr>
          <w:rFonts w:hint="eastAsia" w:ascii="仿宋" w:hAnsi="仿宋" w:eastAsia="仿宋"/>
          <w:color w:val="000000" w:themeColor="text1"/>
          <w:sz w:val="30"/>
          <w:szCs w:val="30"/>
          <w:highlight w:val="none"/>
          <w14:textFill>
            <w14:solidFill>
              <w14:schemeClr w14:val="tx1"/>
            </w14:solidFill>
          </w14:textFill>
        </w:rPr>
        <w:t>23</w:t>
      </w:r>
      <w:r>
        <w:rPr>
          <w:rFonts w:ascii="仿宋" w:hAnsi="仿宋" w:eastAsia="仿宋"/>
          <w:color w:val="000000" w:themeColor="text1"/>
          <w:sz w:val="30"/>
          <w:szCs w:val="30"/>
          <w:highlight w:val="none"/>
          <w14:textFill>
            <w14:solidFill>
              <w14:schemeClr w14:val="tx1"/>
            </w14:solidFill>
          </w14:textFill>
        </w:rPr>
        <w:t>日取得工商营业执照，20</w:t>
      </w:r>
      <w:r>
        <w:rPr>
          <w:rFonts w:hint="eastAsia" w:ascii="仿宋" w:hAnsi="仿宋" w:eastAsia="仿宋"/>
          <w:color w:val="000000" w:themeColor="text1"/>
          <w:sz w:val="30"/>
          <w:szCs w:val="30"/>
          <w:highlight w:val="none"/>
          <w14:textFill>
            <w14:solidFill>
              <w14:schemeClr w14:val="tx1"/>
            </w14:solidFill>
          </w14:textFill>
        </w:rPr>
        <w:t>08</w:t>
      </w:r>
      <w:r>
        <w:rPr>
          <w:rFonts w:ascii="仿宋" w:hAnsi="仿宋" w:eastAsia="仿宋"/>
          <w:color w:val="000000" w:themeColor="text1"/>
          <w:sz w:val="30"/>
          <w:szCs w:val="30"/>
          <w:highlight w:val="none"/>
          <w14:textFill>
            <w14:solidFill>
              <w14:schemeClr w14:val="tx1"/>
            </w14:solidFill>
          </w14:textFill>
        </w:rPr>
        <w:t>年</w:t>
      </w:r>
      <w:r>
        <w:rPr>
          <w:rFonts w:hint="eastAsia" w:ascii="仿宋" w:hAnsi="仿宋" w:eastAsia="仿宋"/>
          <w:color w:val="000000" w:themeColor="text1"/>
          <w:sz w:val="30"/>
          <w:szCs w:val="30"/>
          <w:highlight w:val="none"/>
          <w14:textFill>
            <w14:solidFill>
              <w14:schemeClr w14:val="tx1"/>
            </w14:solidFill>
          </w14:textFill>
        </w:rPr>
        <w:t>5</w:t>
      </w:r>
      <w:r>
        <w:rPr>
          <w:rFonts w:ascii="仿宋" w:hAnsi="仿宋" w:eastAsia="仿宋"/>
          <w:color w:val="000000" w:themeColor="text1"/>
          <w:sz w:val="30"/>
          <w:szCs w:val="30"/>
          <w:highlight w:val="none"/>
          <w14:textFill>
            <w14:solidFill>
              <w14:schemeClr w14:val="tx1"/>
            </w14:solidFill>
          </w14:textFill>
        </w:rPr>
        <w:t>月</w:t>
      </w:r>
      <w:r>
        <w:rPr>
          <w:rFonts w:hint="eastAsia" w:ascii="仿宋" w:hAnsi="仿宋" w:eastAsia="仿宋"/>
          <w:color w:val="000000" w:themeColor="text1"/>
          <w:sz w:val="30"/>
          <w:szCs w:val="30"/>
          <w:highlight w:val="none"/>
          <w14:textFill>
            <w14:solidFill>
              <w14:schemeClr w14:val="tx1"/>
            </w14:solidFill>
          </w14:textFill>
        </w:rPr>
        <w:t>26</w:t>
      </w:r>
      <w:r>
        <w:rPr>
          <w:rFonts w:ascii="仿宋" w:hAnsi="仿宋" w:eastAsia="仿宋"/>
          <w:color w:val="000000" w:themeColor="text1"/>
          <w:sz w:val="30"/>
          <w:szCs w:val="30"/>
          <w:highlight w:val="none"/>
          <w14:textFill>
            <w14:solidFill>
              <w14:schemeClr w14:val="tx1"/>
            </w14:solidFill>
          </w14:textFill>
        </w:rPr>
        <w:t>日正式开业。</w:t>
      </w:r>
      <w:r>
        <w:rPr>
          <w:rFonts w:hint="eastAsia" w:ascii="仿宋" w:hAnsi="仿宋" w:eastAsia="仿宋"/>
          <w:color w:val="000000" w:themeColor="text1"/>
          <w:sz w:val="30"/>
          <w:szCs w:val="30"/>
          <w:highlight w:val="none"/>
          <w:lang w:val="en-US" w:eastAsia="zh-CN"/>
          <w14:textFill>
            <w14:solidFill>
              <w14:schemeClr w14:val="tx1"/>
            </w14:solidFill>
          </w14:textFill>
        </w:rPr>
        <w:t>2023年11月24日，由浙江玉环永兴村镇银行有限责任公司整体变更为浙江玉环永兴村镇银行股份有限公司。</w:t>
      </w:r>
    </w:p>
    <w:p w14:paraId="03081AA6">
      <w:pPr>
        <w:pStyle w:val="5"/>
        <w:shd w:val="clear" w:color="auto" w:fill="FFFFFF"/>
        <w:spacing w:before="0" w:beforeAutospacing="0" w:after="0" w:afterAutospacing="0"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ascii="仿宋" w:hAnsi="仿宋" w:eastAsia="仿宋"/>
          <w:color w:val="000000" w:themeColor="text1"/>
          <w:sz w:val="30"/>
          <w:szCs w:val="30"/>
          <w:highlight w:val="none"/>
          <w14:textFill>
            <w14:solidFill>
              <w14:schemeClr w14:val="tx1"/>
            </w14:solidFill>
          </w14:textFill>
        </w:rPr>
        <w:t>本行内部设置综合</w:t>
      </w:r>
      <w:r>
        <w:rPr>
          <w:rFonts w:hint="eastAsia" w:ascii="仿宋" w:hAnsi="仿宋" w:eastAsia="仿宋"/>
          <w:color w:val="000000" w:themeColor="text1"/>
          <w:sz w:val="30"/>
          <w:szCs w:val="30"/>
          <w:highlight w:val="none"/>
          <w14:textFill>
            <w14:solidFill>
              <w14:schemeClr w14:val="tx1"/>
            </w14:solidFill>
          </w14:textFill>
        </w:rPr>
        <w:t>办公室</w:t>
      </w:r>
      <w:r>
        <w:rPr>
          <w:rFonts w:ascii="仿宋" w:hAnsi="仿宋" w:eastAsia="仿宋"/>
          <w:color w:val="000000" w:themeColor="text1"/>
          <w:sz w:val="30"/>
          <w:szCs w:val="30"/>
          <w:highlight w:val="none"/>
          <w14:textFill>
            <w14:solidFill>
              <w14:schemeClr w14:val="tx1"/>
            </w14:solidFill>
          </w14:textFill>
        </w:rPr>
        <w:t>、</w:t>
      </w:r>
      <w:r>
        <w:rPr>
          <w:rFonts w:hint="eastAsia" w:ascii="仿宋" w:hAnsi="仿宋" w:eastAsia="仿宋"/>
          <w:color w:val="000000" w:themeColor="text1"/>
          <w:sz w:val="30"/>
          <w:szCs w:val="30"/>
          <w:highlight w:val="none"/>
          <w14:textFill>
            <w14:solidFill>
              <w14:schemeClr w14:val="tx1"/>
            </w14:solidFill>
          </w14:textFill>
        </w:rPr>
        <w:t>业务管理部</w:t>
      </w:r>
      <w:r>
        <w:rPr>
          <w:rFonts w:ascii="仿宋" w:hAnsi="仿宋" w:eastAsia="仿宋"/>
          <w:color w:val="000000" w:themeColor="text1"/>
          <w:sz w:val="30"/>
          <w:szCs w:val="30"/>
          <w:highlight w:val="none"/>
          <w14:textFill>
            <w14:solidFill>
              <w14:schemeClr w14:val="tx1"/>
            </w14:solidFill>
          </w14:textFill>
        </w:rPr>
        <w:t>、合规风险部、</w:t>
      </w:r>
      <w:r>
        <w:rPr>
          <w:rFonts w:hint="eastAsia" w:ascii="仿宋" w:hAnsi="仿宋" w:eastAsia="仿宋"/>
          <w:color w:val="000000" w:themeColor="text1"/>
          <w:sz w:val="30"/>
          <w:szCs w:val="30"/>
          <w:highlight w:val="none"/>
          <w14:textFill>
            <w14:solidFill>
              <w14:schemeClr w14:val="tx1"/>
            </w14:solidFill>
          </w14:textFill>
        </w:rPr>
        <w:t>财会科技部、审计部5</w:t>
      </w:r>
      <w:r>
        <w:rPr>
          <w:rFonts w:ascii="仿宋" w:hAnsi="仿宋" w:eastAsia="仿宋"/>
          <w:color w:val="000000" w:themeColor="text1"/>
          <w:sz w:val="30"/>
          <w:szCs w:val="30"/>
          <w:highlight w:val="none"/>
          <w14:textFill>
            <w14:solidFill>
              <w14:schemeClr w14:val="tx1"/>
            </w14:solidFill>
          </w14:textFill>
        </w:rPr>
        <w:t>个职能部门。营业网点</w:t>
      </w:r>
      <w:r>
        <w:rPr>
          <w:rFonts w:hint="eastAsia" w:ascii="仿宋" w:hAnsi="仿宋" w:eastAsia="仿宋"/>
          <w:color w:val="000000" w:themeColor="text1"/>
          <w:sz w:val="30"/>
          <w:szCs w:val="30"/>
          <w:highlight w:val="none"/>
          <w:lang w:val="en-US" w:eastAsia="zh-CN"/>
          <w14:textFill>
            <w14:solidFill>
              <w14:schemeClr w14:val="tx1"/>
            </w14:solidFill>
          </w14:textFill>
        </w:rPr>
        <w:t>8</w:t>
      </w:r>
      <w:r>
        <w:rPr>
          <w:rFonts w:hint="eastAsia" w:ascii="仿宋" w:hAnsi="仿宋" w:eastAsia="仿宋"/>
          <w:color w:val="000000" w:themeColor="text1"/>
          <w:sz w:val="30"/>
          <w:szCs w:val="30"/>
          <w:highlight w:val="none"/>
          <w14:textFill>
            <w14:solidFill>
              <w14:schemeClr w14:val="tx1"/>
            </w14:solidFill>
          </w14:textFill>
        </w:rPr>
        <w:t>家，分别为营业中心、楚门支行、大麦屿支行、清港支行、坎门支行、干江支行</w:t>
      </w:r>
      <w:r>
        <w:rPr>
          <w:rFonts w:hint="eastAsia" w:ascii="仿宋" w:hAnsi="仿宋" w:eastAsia="仿宋"/>
          <w:color w:val="000000" w:themeColor="text1"/>
          <w:sz w:val="30"/>
          <w:szCs w:val="30"/>
          <w:highlight w:val="none"/>
          <w:lang w:eastAsia="zh-CN"/>
          <w14:textFill>
            <w14:solidFill>
              <w14:schemeClr w14:val="tx1"/>
            </w14:solidFill>
          </w14:textFill>
        </w:rPr>
        <w:t>、</w:t>
      </w:r>
      <w:r>
        <w:rPr>
          <w:rFonts w:hint="eastAsia" w:ascii="仿宋" w:hAnsi="仿宋" w:eastAsia="仿宋"/>
          <w:color w:val="000000" w:themeColor="text1"/>
          <w:sz w:val="30"/>
          <w:szCs w:val="30"/>
          <w:highlight w:val="none"/>
          <w:lang w:val="en-US" w:eastAsia="zh-CN"/>
          <w14:textFill>
            <w14:solidFill>
              <w14:schemeClr w14:val="tx1"/>
            </w14:solidFill>
          </w14:textFill>
        </w:rPr>
        <w:t>玉城支行、芦浦支行</w:t>
      </w:r>
      <w:r>
        <w:rPr>
          <w:rFonts w:hint="eastAsia" w:ascii="仿宋" w:hAnsi="仿宋" w:eastAsia="仿宋"/>
          <w:color w:val="000000" w:themeColor="text1"/>
          <w:sz w:val="30"/>
          <w:szCs w:val="30"/>
          <w:highlight w:val="none"/>
          <w14:textFill>
            <w14:solidFill>
              <w14:schemeClr w14:val="tx1"/>
            </w14:solidFill>
          </w14:textFill>
        </w:rPr>
        <w:t>。共有在职员工</w:t>
      </w:r>
      <w:r>
        <w:rPr>
          <w:rFonts w:hint="eastAsia" w:ascii="仿宋" w:hAnsi="仿宋" w:eastAsia="仿宋"/>
          <w:color w:val="000000" w:themeColor="text1"/>
          <w:sz w:val="30"/>
          <w:szCs w:val="30"/>
          <w:highlight w:val="none"/>
          <w:lang w:val="en-US" w:eastAsia="zh-CN"/>
          <w14:textFill>
            <w14:solidFill>
              <w14:schemeClr w14:val="tx1"/>
            </w14:solidFill>
          </w14:textFill>
        </w:rPr>
        <w:t>138</w:t>
      </w:r>
      <w:r>
        <w:rPr>
          <w:rFonts w:hint="eastAsia" w:ascii="仿宋" w:hAnsi="仿宋" w:eastAsia="仿宋"/>
          <w:color w:val="000000" w:themeColor="text1"/>
          <w:sz w:val="30"/>
          <w:szCs w:val="30"/>
          <w:highlight w:val="none"/>
          <w14:textFill>
            <w14:solidFill>
              <w14:schemeClr w14:val="tx1"/>
            </w14:solidFill>
          </w14:textFill>
        </w:rPr>
        <w:t>人。</w:t>
      </w:r>
    </w:p>
    <w:p w14:paraId="679E7BBB">
      <w:pPr>
        <w:pStyle w:val="5"/>
        <w:shd w:val="clear" w:color="auto" w:fill="FFFFFF"/>
        <w:spacing w:before="0" w:beforeAutospacing="0" w:after="0" w:afterAutospacing="0" w:line="520" w:lineRule="exact"/>
        <w:ind w:firstLine="600" w:firstLineChars="200"/>
        <w:rPr>
          <w:rFonts w:ascii="黑体" w:hAnsi="黑体" w:eastAsia="黑体"/>
          <w:b/>
          <w:color w:val="000000" w:themeColor="text1"/>
          <w:sz w:val="30"/>
          <w:szCs w:val="30"/>
          <w:highlight w:val="none"/>
          <w14:textFill>
            <w14:solidFill>
              <w14:schemeClr w14:val="tx1"/>
            </w14:solidFill>
          </w14:textFill>
        </w:rPr>
      </w:pPr>
      <w:r>
        <w:rPr>
          <w:rStyle w:val="8"/>
          <w:rFonts w:ascii="黑体" w:hAnsi="黑体" w:eastAsia="黑体"/>
          <w:b w:val="0"/>
          <w:color w:val="000000" w:themeColor="text1"/>
          <w:sz w:val="30"/>
          <w:szCs w:val="30"/>
          <w:highlight w:val="none"/>
          <w14:textFill>
            <w14:solidFill>
              <w14:schemeClr w14:val="tx1"/>
            </w14:solidFill>
          </w14:textFill>
        </w:rPr>
        <w:t>二、业务发展情况</w:t>
      </w:r>
    </w:p>
    <w:p w14:paraId="11B8DFCF">
      <w:pPr>
        <w:pStyle w:val="5"/>
        <w:shd w:val="clear" w:color="auto" w:fill="FFFFFF"/>
        <w:spacing w:before="0" w:beforeAutospacing="0" w:after="0" w:afterAutospacing="0"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ascii="仿宋" w:hAnsi="仿宋" w:eastAsia="仿宋"/>
          <w:color w:val="000000" w:themeColor="text1"/>
          <w:sz w:val="30"/>
          <w:szCs w:val="30"/>
          <w:highlight w:val="none"/>
          <w14:textFill>
            <w14:solidFill>
              <w14:schemeClr w14:val="tx1"/>
            </w14:solidFill>
          </w14:textFill>
        </w:rPr>
        <w:t>本行立足服务“三农”和区域经济，坚守</w:t>
      </w:r>
      <w:r>
        <w:rPr>
          <w:rFonts w:hint="eastAsia" w:ascii="仿宋" w:hAnsi="仿宋" w:eastAsia="仿宋"/>
          <w:color w:val="000000" w:themeColor="text1"/>
          <w:sz w:val="30"/>
          <w:szCs w:val="30"/>
          <w:highlight w:val="none"/>
          <w14:textFill>
            <w14:solidFill>
              <w14:schemeClr w14:val="tx1"/>
            </w14:solidFill>
          </w14:textFill>
        </w:rPr>
        <w:t>“</w:t>
      </w:r>
      <w:r>
        <w:rPr>
          <w:rFonts w:ascii="仿宋" w:hAnsi="仿宋" w:eastAsia="仿宋"/>
          <w:color w:val="000000" w:themeColor="text1"/>
          <w:sz w:val="30"/>
          <w:szCs w:val="30"/>
          <w:highlight w:val="none"/>
          <w14:textFill>
            <w14:solidFill>
              <w14:schemeClr w14:val="tx1"/>
            </w14:solidFill>
          </w14:textFill>
        </w:rPr>
        <w:t>支农支小</w:t>
      </w:r>
      <w:r>
        <w:rPr>
          <w:rFonts w:hint="eastAsia" w:ascii="仿宋" w:hAnsi="仿宋" w:eastAsia="仿宋"/>
          <w:color w:val="000000" w:themeColor="text1"/>
          <w:sz w:val="30"/>
          <w:szCs w:val="30"/>
          <w:highlight w:val="none"/>
          <w14:textFill>
            <w14:solidFill>
              <w14:schemeClr w14:val="tx1"/>
            </w14:solidFill>
          </w14:textFill>
        </w:rPr>
        <w:t>支实”市</w:t>
      </w:r>
      <w:r>
        <w:rPr>
          <w:rFonts w:ascii="仿宋" w:hAnsi="仿宋" w:eastAsia="仿宋"/>
          <w:color w:val="000000" w:themeColor="text1"/>
          <w:sz w:val="30"/>
          <w:szCs w:val="30"/>
          <w:highlight w:val="none"/>
          <w14:textFill>
            <w14:solidFill>
              <w14:schemeClr w14:val="tx1"/>
            </w14:solidFill>
          </w14:textFill>
        </w:rPr>
        <w:t>场定位，坚持</w:t>
      </w:r>
      <w:r>
        <w:rPr>
          <w:rFonts w:hint="eastAsia" w:ascii="仿宋" w:hAnsi="仿宋" w:eastAsia="仿宋"/>
          <w:color w:val="000000" w:themeColor="text1"/>
          <w:sz w:val="30"/>
          <w:szCs w:val="30"/>
          <w:highlight w:val="none"/>
          <w14:textFill>
            <w14:solidFill>
              <w14:schemeClr w14:val="tx1"/>
            </w14:solidFill>
          </w14:textFill>
        </w:rPr>
        <w:t>“</w:t>
      </w:r>
      <w:r>
        <w:rPr>
          <w:rFonts w:ascii="仿宋" w:hAnsi="仿宋" w:eastAsia="仿宋"/>
          <w:color w:val="000000" w:themeColor="text1"/>
          <w:sz w:val="30"/>
          <w:szCs w:val="30"/>
          <w:highlight w:val="none"/>
          <w14:textFill>
            <w14:solidFill>
              <w14:schemeClr w14:val="tx1"/>
            </w14:solidFill>
          </w14:textFill>
        </w:rPr>
        <w:t>小额分散</w:t>
      </w:r>
      <w:r>
        <w:rPr>
          <w:rFonts w:hint="eastAsia" w:ascii="仿宋" w:hAnsi="仿宋" w:eastAsia="仿宋"/>
          <w:color w:val="000000" w:themeColor="text1"/>
          <w:sz w:val="30"/>
          <w:szCs w:val="30"/>
          <w:highlight w:val="none"/>
          <w14:textFill>
            <w14:solidFill>
              <w14:schemeClr w14:val="tx1"/>
            </w14:solidFill>
          </w14:textFill>
        </w:rPr>
        <w:t>”的经营理念</w:t>
      </w:r>
      <w:r>
        <w:rPr>
          <w:rFonts w:ascii="仿宋" w:hAnsi="仿宋" w:eastAsia="仿宋"/>
          <w:color w:val="000000" w:themeColor="text1"/>
          <w:sz w:val="30"/>
          <w:szCs w:val="30"/>
          <w:highlight w:val="none"/>
          <w14:textFill>
            <w14:solidFill>
              <w14:schemeClr w14:val="tx1"/>
            </w14:solidFill>
          </w14:textFill>
        </w:rPr>
        <w:t>，积极为</w:t>
      </w:r>
      <w:r>
        <w:rPr>
          <w:rFonts w:hint="eastAsia" w:ascii="仿宋" w:hAnsi="仿宋" w:eastAsia="仿宋"/>
          <w:color w:val="000000" w:themeColor="text1"/>
          <w:sz w:val="30"/>
          <w:szCs w:val="30"/>
          <w:highlight w:val="none"/>
          <w14:textFill>
            <w14:solidFill>
              <w14:schemeClr w14:val="tx1"/>
            </w14:solidFill>
          </w14:textFill>
        </w:rPr>
        <w:t>玉环当地三农、小微企业、</w:t>
      </w:r>
      <w:r>
        <w:rPr>
          <w:rFonts w:ascii="仿宋" w:hAnsi="仿宋" w:eastAsia="仿宋"/>
          <w:color w:val="000000" w:themeColor="text1"/>
          <w:sz w:val="30"/>
          <w:szCs w:val="30"/>
          <w:highlight w:val="none"/>
          <w14:textFill>
            <w14:solidFill>
              <w14:schemeClr w14:val="tx1"/>
            </w14:solidFill>
          </w14:textFill>
        </w:rPr>
        <w:t>个体工商户提供</w:t>
      </w:r>
      <w:r>
        <w:rPr>
          <w:rFonts w:hint="eastAsia" w:ascii="仿宋" w:hAnsi="仿宋" w:eastAsia="仿宋"/>
          <w:color w:val="000000" w:themeColor="text1"/>
          <w:sz w:val="30"/>
          <w:szCs w:val="30"/>
          <w:highlight w:val="none"/>
          <w14:textFill>
            <w14:solidFill>
              <w14:schemeClr w14:val="tx1"/>
            </w14:solidFill>
          </w14:textFill>
        </w:rPr>
        <w:t>定制型金融服务</w:t>
      </w:r>
      <w:r>
        <w:rPr>
          <w:rFonts w:ascii="仿宋" w:hAnsi="仿宋" w:eastAsia="仿宋"/>
          <w:color w:val="000000" w:themeColor="text1"/>
          <w:sz w:val="30"/>
          <w:szCs w:val="30"/>
          <w:highlight w:val="none"/>
          <w14:textFill>
            <w14:solidFill>
              <w14:schemeClr w14:val="tx1"/>
            </w14:solidFill>
          </w14:textFill>
        </w:rPr>
        <w:t>。</w:t>
      </w:r>
    </w:p>
    <w:p w14:paraId="4647BF36">
      <w:pPr>
        <w:keepNext w:val="0"/>
        <w:keepLines w:val="0"/>
        <w:pageBreakBefore w:val="0"/>
        <w:widowControl/>
        <w:suppressLineNumbers w:val="0"/>
        <w:kinsoku/>
        <w:wordWrap/>
        <w:overflowPunct/>
        <w:topLinePunct w:val="0"/>
        <w:autoSpaceDE/>
        <w:autoSpaceDN/>
        <w:bidi w:val="0"/>
        <w:adjustRightInd/>
        <w:snapToGrid/>
        <w:spacing w:line="520" w:lineRule="exact"/>
        <w:ind w:left="0" w:firstLine="600" w:firstLineChars="200"/>
        <w:jc w:val="left"/>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t xml:space="preserve">经审计，2024年末，本行资产总额475471.76万元，较年初增加102269.64万元，增幅27.40%；负债总额419308.82万元，较年初增加97221.48万元，增幅30.18%；资产负债比例为88.19%；所有者权益56162.94万元，较年初增加5048.16万元，增幅9.88%。各项存款余额339316.13万元，较年初增加76613.76万元，增幅29.16%；各项贷款余额404464.92万元，较年初增加50204.07万元，增长14.17%。五级不良贷款余额3313.78万元，较年初增加1443.75万元，五级不良率0.82%，较年初增加0.29个百分点。年末实收资本（股本）余额18480万元，资本充足率22.24%，核心一级资本充足率16.48%。 </w:t>
      </w:r>
    </w:p>
    <w:p w14:paraId="5E38AF7D">
      <w:pPr>
        <w:keepNext w:val="0"/>
        <w:keepLines w:val="0"/>
        <w:pageBreakBefore w:val="0"/>
        <w:widowControl/>
        <w:suppressLineNumbers w:val="0"/>
        <w:kinsoku/>
        <w:wordWrap/>
        <w:overflowPunct/>
        <w:topLinePunct w:val="0"/>
        <w:autoSpaceDE/>
        <w:autoSpaceDN/>
        <w:bidi w:val="0"/>
        <w:adjustRightInd/>
        <w:snapToGrid/>
        <w:spacing w:line="520" w:lineRule="exact"/>
        <w:ind w:left="0" w:firstLine="600" w:firstLineChars="200"/>
        <w:jc w:val="left"/>
        <w:textAlignment w:val="auto"/>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t>2024年末，实现净营业收入17809.36万元，成本收入比37.77%，净利润6526.56万元。</w:t>
      </w:r>
    </w:p>
    <w:p w14:paraId="4EA45CD5">
      <w:pPr>
        <w:keepNext w:val="0"/>
        <w:keepLines w:val="0"/>
        <w:pageBreakBefore w:val="0"/>
        <w:widowControl/>
        <w:suppressLineNumbers w:val="0"/>
        <w:kinsoku/>
        <w:wordWrap/>
        <w:overflowPunct/>
        <w:topLinePunct w:val="0"/>
        <w:autoSpaceDE/>
        <w:autoSpaceDN/>
        <w:bidi w:val="0"/>
        <w:adjustRightInd/>
        <w:snapToGrid/>
        <w:spacing w:line="520" w:lineRule="exact"/>
        <w:ind w:left="0" w:firstLine="600" w:firstLineChars="200"/>
        <w:jc w:val="left"/>
        <w:textAlignment w:val="auto"/>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t xml:space="preserve">2024年末，农户和小微企业贷款合计400426.41万元，占总贷款的99.00%。当年累计发放农户贷款291433.88万元，7855户。累计发放小微企业贷款295639.20万元，3762户。 </w:t>
      </w:r>
    </w:p>
    <w:p w14:paraId="4C078BA7">
      <w:pPr>
        <w:keepNext w:val="0"/>
        <w:keepLines w:val="0"/>
        <w:pageBreakBefore w:val="0"/>
        <w:widowControl/>
        <w:suppressLineNumbers w:val="0"/>
        <w:kinsoku/>
        <w:wordWrap/>
        <w:overflowPunct/>
        <w:topLinePunct w:val="0"/>
        <w:autoSpaceDE/>
        <w:autoSpaceDN/>
        <w:bidi w:val="0"/>
        <w:adjustRightInd/>
        <w:snapToGrid/>
        <w:spacing w:line="520" w:lineRule="exact"/>
        <w:ind w:left="0" w:firstLine="600" w:firstLineChars="200"/>
        <w:jc w:val="left"/>
        <w:textAlignment w:val="auto"/>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t xml:space="preserve">2024年末，上存主发起行资金36898.42万元。 </w:t>
      </w:r>
    </w:p>
    <w:p w14:paraId="58C259DF">
      <w:pPr>
        <w:keepNext w:val="0"/>
        <w:keepLines w:val="0"/>
        <w:pageBreakBefore w:val="0"/>
        <w:widowControl/>
        <w:suppressLineNumbers w:val="0"/>
        <w:kinsoku/>
        <w:wordWrap/>
        <w:overflowPunct/>
        <w:topLinePunct w:val="0"/>
        <w:autoSpaceDE/>
        <w:autoSpaceDN/>
        <w:bidi w:val="0"/>
        <w:adjustRightInd/>
        <w:snapToGrid/>
        <w:spacing w:line="520" w:lineRule="exact"/>
        <w:ind w:left="0" w:firstLine="600" w:firstLineChars="200"/>
        <w:jc w:val="left"/>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t xml:space="preserve">2024年末，主发起行存放本行资金5653.97万元。 </w:t>
      </w:r>
    </w:p>
    <w:p w14:paraId="029C060E">
      <w:pPr>
        <w:pStyle w:val="5"/>
        <w:shd w:val="clear" w:color="auto" w:fill="FFFFFF"/>
        <w:spacing w:before="0" w:beforeAutospacing="0" w:after="0" w:afterAutospacing="0" w:line="520" w:lineRule="exact"/>
        <w:ind w:firstLine="600" w:firstLineChars="200"/>
        <w:rPr>
          <w:rFonts w:ascii="黑体" w:hAnsi="黑体" w:eastAsia="黑体"/>
          <w:b/>
          <w:color w:val="000000" w:themeColor="text1"/>
          <w:sz w:val="30"/>
          <w:szCs w:val="30"/>
          <w:highlight w:val="none"/>
          <w14:textFill>
            <w14:solidFill>
              <w14:schemeClr w14:val="tx1"/>
            </w14:solidFill>
          </w14:textFill>
        </w:rPr>
      </w:pPr>
      <w:r>
        <w:rPr>
          <w:rStyle w:val="8"/>
          <w:rFonts w:ascii="黑体" w:hAnsi="黑体" w:eastAsia="黑体"/>
          <w:b w:val="0"/>
          <w:color w:val="000000" w:themeColor="text1"/>
          <w:sz w:val="30"/>
          <w:szCs w:val="30"/>
          <w:highlight w:val="none"/>
          <w14:textFill>
            <w14:solidFill>
              <w14:schemeClr w14:val="tx1"/>
            </w14:solidFill>
          </w14:textFill>
        </w:rPr>
        <w:t>三、年度财务收支情况</w:t>
      </w:r>
    </w:p>
    <w:p w14:paraId="05FD6038">
      <w:pPr>
        <w:spacing w:line="520" w:lineRule="exact"/>
        <w:ind w:firstLine="600" w:firstLineChars="200"/>
        <w:rPr>
          <w:rFonts w:ascii="楷体" w:hAnsi="楷体" w:eastAsia="楷体"/>
          <w:color w:val="000000" w:themeColor="text1"/>
          <w:sz w:val="30"/>
          <w:szCs w:val="30"/>
          <w:highlight w:val="none"/>
          <w14:textFill>
            <w14:solidFill>
              <w14:schemeClr w14:val="tx1"/>
            </w14:solidFill>
          </w14:textFill>
        </w:rPr>
      </w:pPr>
      <w:r>
        <w:rPr>
          <w:rFonts w:hint="eastAsia" w:ascii="楷体" w:hAnsi="楷体" w:eastAsia="楷体"/>
          <w:color w:val="000000" w:themeColor="text1"/>
          <w:sz w:val="30"/>
          <w:szCs w:val="30"/>
          <w:highlight w:val="none"/>
          <w14:textFill>
            <w14:solidFill>
              <w14:schemeClr w14:val="tx1"/>
            </w14:solidFill>
          </w14:textFill>
        </w:rPr>
        <w:t>（一）各项业务收入情况</w:t>
      </w:r>
    </w:p>
    <w:p w14:paraId="6F917C25">
      <w:pPr>
        <w:keepNext w:val="0"/>
        <w:keepLines w:val="0"/>
        <w:pageBreakBefore w:val="0"/>
        <w:widowControl/>
        <w:suppressLineNumbers w:val="0"/>
        <w:kinsoku/>
        <w:wordWrap/>
        <w:overflowPunct/>
        <w:topLinePunct w:val="0"/>
        <w:autoSpaceDE/>
        <w:autoSpaceDN/>
        <w:bidi w:val="0"/>
        <w:adjustRightInd/>
        <w:snapToGrid/>
        <w:spacing w:line="520" w:lineRule="exact"/>
        <w:ind w:left="0" w:firstLine="600" w:firstLineChars="200"/>
        <w:jc w:val="left"/>
        <w:textAlignment w:val="auto"/>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t>1.贷款利息收入25245.20万元；</w:t>
      </w:r>
    </w:p>
    <w:p w14:paraId="6FFD9A73">
      <w:pPr>
        <w:keepNext w:val="0"/>
        <w:keepLines w:val="0"/>
        <w:pageBreakBefore w:val="0"/>
        <w:widowControl/>
        <w:suppressLineNumbers w:val="0"/>
        <w:kinsoku/>
        <w:wordWrap/>
        <w:overflowPunct/>
        <w:topLinePunct w:val="0"/>
        <w:autoSpaceDE/>
        <w:autoSpaceDN/>
        <w:bidi w:val="0"/>
        <w:adjustRightInd/>
        <w:snapToGrid/>
        <w:spacing w:line="520" w:lineRule="exact"/>
        <w:ind w:left="0" w:firstLine="600" w:firstLineChars="200"/>
        <w:jc w:val="left"/>
        <w:textAlignment w:val="auto"/>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t xml:space="preserve">2.金融机构往来收入1050.52万元； </w:t>
      </w:r>
    </w:p>
    <w:p w14:paraId="2C615790">
      <w:pPr>
        <w:keepNext w:val="0"/>
        <w:keepLines w:val="0"/>
        <w:pageBreakBefore w:val="0"/>
        <w:widowControl/>
        <w:suppressLineNumbers w:val="0"/>
        <w:kinsoku/>
        <w:wordWrap/>
        <w:overflowPunct/>
        <w:topLinePunct w:val="0"/>
        <w:autoSpaceDE/>
        <w:autoSpaceDN/>
        <w:bidi w:val="0"/>
        <w:adjustRightInd/>
        <w:snapToGrid/>
        <w:spacing w:line="520" w:lineRule="exact"/>
        <w:ind w:left="0" w:firstLine="600" w:firstLineChars="200"/>
        <w:jc w:val="left"/>
        <w:textAlignment w:val="auto"/>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t>3.其他收益457.51万元；</w:t>
      </w:r>
    </w:p>
    <w:p w14:paraId="2B9BEF8A">
      <w:pPr>
        <w:keepNext w:val="0"/>
        <w:keepLines w:val="0"/>
        <w:pageBreakBefore w:val="0"/>
        <w:widowControl/>
        <w:suppressLineNumbers w:val="0"/>
        <w:kinsoku/>
        <w:wordWrap/>
        <w:overflowPunct/>
        <w:topLinePunct w:val="0"/>
        <w:autoSpaceDE/>
        <w:autoSpaceDN/>
        <w:bidi w:val="0"/>
        <w:adjustRightInd/>
        <w:snapToGrid/>
        <w:spacing w:line="520" w:lineRule="exact"/>
        <w:ind w:left="0" w:firstLine="600" w:firstLineChars="200"/>
        <w:jc w:val="left"/>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t>4.中间业务收入30.15万元。</w:t>
      </w:r>
    </w:p>
    <w:p w14:paraId="38E1F67D">
      <w:pPr>
        <w:spacing w:line="520" w:lineRule="exact"/>
        <w:ind w:firstLine="600" w:firstLineChars="200"/>
        <w:rPr>
          <w:rFonts w:ascii="楷体" w:hAnsi="楷体" w:eastAsia="楷体"/>
          <w:color w:val="000000" w:themeColor="text1"/>
          <w:sz w:val="30"/>
          <w:szCs w:val="30"/>
          <w:highlight w:val="none"/>
          <w14:textFill>
            <w14:solidFill>
              <w14:schemeClr w14:val="tx1"/>
            </w14:solidFill>
          </w14:textFill>
        </w:rPr>
      </w:pPr>
      <w:r>
        <w:rPr>
          <w:rFonts w:hint="eastAsia" w:ascii="楷体" w:hAnsi="楷体" w:eastAsia="楷体"/>
          <w:color w:val="000000" w:themeColor="text1"/>
          <w:sz w:val="30"/>
          <w:szCs w:val="30"/>
          <w:highlight w:val="none"/>
          <w14:textFill>
            <w14:solidFill>
              <w14:schemeClr w14:val="tx1"/>
            </w14:solidFill>
          </w14:textFill>
        </w:rPr>
        <w:t>（二）各项业务支出情况</w:t>
      </w:r>
    </w:p>
    <w:p w14:paraId="28E67057">
      <w:pPr>
        <w:keepNext w:val="0"/>
        <w:keepLines w:val="0"/>
        <w:pageBreakBefore w:val="0"/>
        <w:widowControl/>
        <w:suppressLineNumbers w:val="0"/>
        <w:kinsoku/>
        <w:wordWrap/>
        <w:overflowPunct/>
        <w:topLinePunct w:val="0"/>
        <w:autoSpaceDE/>
        <w:autoSpaceDN/>
        <w:bidi w:val="0"/>
        <w:adjustRightInd/>
        <w:snapToGrid/>
        <w:spacing w:line="520" w:lineRule="exact"/>
        <w:ind w:left="0" w:firstLine="600" w:firstLineChars="200"/>
        <w:jc w:val="left"/>
        <w:textAlignment w:val="auto"/>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t xml:space="preserve">1.存款利息支出7733.01万元； </w:t>
      </w:r>
    </w:p>
    <w:p w14:paraId="1BB03D7C">
      <w:pPr>
        <w:keepNext w:val="0"/>
        <w:keepLines w:val="0"/>
        <w:pageBreakBefore w:val="0"/>
        <w:widowControl/>
        <w:suppressLineNumbers w:val="0"/>
        <w:kinsoku/>
        <w:wordWrap/>
        <w:overflowPunct/>
        <w:topLinePunct w:val="0"/>
        <w:autoSpaceDE/>
        <w:autoSpaceDN/>
        <w:bidi w:val="0"/>
        <w:adjustRightInd/>
        <w:snapToGrid/>
        <w:spacing w:line="520" w:lineRule="exact"/>
        <w:ind w:left="0" w:firstLine="600" w:firstLineChars="200"/>
        <w:jc w:val="left"/>
        <w:textAlignment w:val="auto"/>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t xml:space="preserve">2.金融机构往来支出1161.93万元； </w:t>
      </w:r>
    </w:p>
    <w:p w14:paraId="0D3EE0A8">
      <w:pPr>
        <w:keepNext w:val="0"/>
        <w:keepLines w:val="0"/>
        <w:pageBreakBefore w:val="0"/>
        <w:widowControl/>
        <w:suppressLineNumbers w:val="0"/>
        <w:kinsoku/>
        <w:wordWrap/>
        <w:overflowPunct/>
        <w:topLinePunct w:val="0"/>
        <w:autoSpaceDE/>
        <w:autoSpaceDN/>
        <w:bidi w:val="0"/>
        <w:adjustRightInd/>
        <w:snapToGrid/>
        <w:spacing w:line="520" w:lineRule="exact"/>
        <w:ind w:left="0" w:firstLine="600" w:firstLineChars="200"/>
        <w:jc w:val="left"/>
        <w:textAlignment w:val="auto"/>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t xml:space="preserve">3.手续费及佣金支出79.83万元； </w:t>
      </w:r>
    </w:p>
    <w:p w14:paraId="79482C39">
      <w:pPr>
        <w:keepNext w:val="0"/>
        <w:keepLines w:val="0"/>
        <w:pageBreakBefore w:val="0"/>
        <w:widowControl/>
        <w:suppressLineNumbers w:val="0"/>
        <w:kinsoku/>
        <w:wordWrap/>
        <w:overflowPunct/>
        <w:topLinePunct w:val="0"/>
        <w:autoSpaceDE/>
        <w:autoSpaceDN/>
        <w:bidi w:val="0"/>
        <w:adjustRightInd/>
        <w:snapToGrid/>
        <w:spacing w:line="520" w:lineRule="exact"/>
        <w:ind w:left="0" w:firstLine="600" w:firstLineChars="200"/>
        <w:jc w:val="left"/>
        <w:textAlignment w:val="auto"/>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t>4.业务及管理费用6724.28万元，其中存款保险支出96.44万元；</w:t>
      </w:r>
    </w:p>
    <w:p w14:paraId="0C478901">
      <w:pPr>
        <w:keepNext w:val="0"/>
        <w:keepLines w:val="0"/>
        <w:pageBreakBefore w:val="0"/>
        <w:widowControl/>
        <w:suppressLineNumbers w:val="0"/>
        <w:kinsoku/>
        <w:wordWrap/>
        <w:overflowPunct/>
        <w:topLinePunct w:val="0"/>
        <w:autoSpaceDE/>
        <w:autoSpaceDN/>
        <w:bidi w:val="0"/>
        <w:adjustRightInd/>
        <w:snapToGrid/>
        <w:spacing w:line="520" w:lineRule="exact"/>
        <w:ind w:left="0" w:firstLine="600" w:firstLineChars="200"/>
        <w:jc w:val="left"/>
        <w:textAlignment w:val="auto"/>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t>5.营业税及附加28.55万元；</w:t>
      </w:r>
    </w:p>
    <w:p w14:paraId="35ACC808">
      <w:pPr>
        <w:keepNext w:val="0"/>
        <w:keepLines w:val="0"/>
        <w:pageBreakBefore w:val="0"/>
        <w:widowControl/>
        <w:suppressLineNumbers w:val="0"/>
        <w:kinsoku/>
        <w:wordWrap/>
        <w:overflowPunct/>
        <w:topLinePunct w:val="0"/>
        <w:autoSpaceDE/>
        <w:autoSpaceDN/>
        <w:bidi w:val="0"/>
        <w:adjustRightInd/>
        <w:snapToGrid/>
        <w:spacing w:line="520" w:lineRule="exact"/>
        <w:ind w:left="0" w:firstLine="600" w:firstLineChars="200"/>
        <w:jc w:val="left"/>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t>6.资产减值损失2385.34万元。</w:t>
      </w:r>
    </w:p>
    <w:p w14:paraId="197DFD05">
      <w:pPr>
        <w:spacing w:line="520" w:lineRule="exact"/>
        <w:ind w:firstLine="600" w:firstLineChars="200"/>
        <w:rPr>
          <w:rFonts w:ascii="楷体" w:hAnsi="楷体" w:eastAsia="楷体"/>
          <w:color w:val="000000" w:themeColor="text1"/>
          <w:sz w:val="30"/>
          <w:szCs w:val="30"/>
          <w:highlight w:val="none"/>
          <w14:textFill>
            <w14:solidFill>
              <w14:schemeClr w14:val="tx1"/>
            </w14:solidFill>
          </w14:textFill>
        </w:rPr>
      </w:pPr>
      <w:r>
        <w:rPr>
          <w:rFonts w:hint="eastAsia" w:ascii="楷体" w:hAnsi="楷体" w:eastAsia="楷体"/>
          <w:color w:val="000000" w:themeColor="text1"/>
          <w:sz w:val="30"/>
          <w:szCs w:val="30"/>
          <w:highlight w:val="none"/>
          <w14:textFill>
            <w14:solidFill>
              <w14:schemeClr w14:val="tx1"/>
            </w14:solidFill>
          </w14:textFill>
        </w:rPr>
        <w:t>（三）利润完成情况</w:t>
      </w:r>
    </w:p>
    <w:p w14:paraId="3E0FBECE">
      <w:pPr>
        <w:keepNext w:val="0"/>
        <w:keepLines w:val="0"/>
        <w:pageBreakBefore w:val="0"/>
        <w:widowControl/>
        <w:suppressLineNumbers w:val="0"/>
        <w:kinsoku/>
        <w:wordWrap/>
        <w:overflowPunct/>
        <w:topLinePunct w:val="0"/>
        <w:autoSpaceDE/>
        <w:autoSpaceDN/>
        <w:bidi w:val="0"/>
        <w:adjustRightInd/>
        <w:snapToGrid/>
        <w:spacing w:line="520" w:lineRule="exact"/>
        <w:ind w:left="0" w:firstLine="600" w:firstLineChars="200"/>
        <w:jc w:val="left"/>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202</w:t>
      </w:r>
      <w:r>
        <w:rPr>
          <w:rFonts w:hint="eastAsia" w:ascii="仿宋" w:hAnsi="仿宋" w:eastAsia="仿宋" w:cs="仿宋"/>
          <w:color w:val="000000" w:themeColor="text1"/>
          <w:sz w:val="30"/>
          <w:szCs w:val="30"/>
          <w:highlight w:val="none"/>
          <w:lang w:val="en-US" w:eastAsia="zh-CN"/>
          <w14:textFill>
            <w14:solidFill>
              <w14:schemeClr w14:val="tx1"/>
            </w14:solidFill>
          </w14:textFill>
        </w:rPr>
        <w:t>4</w:t>
      </w:r>
      <w:r>
        <w:rPr>
          <w:rFonts w:hint="eastAsia" w:ascii="仿宋" w:hAnsi="仿宋" w:eastAsia="仿宋" w:cs="仿宋"/>
          <w:color w:val="000000" w:themeColor="text1"/>
          <w:sz w:val="30"/>
          <w:szCs w:val="30"/>
          <w:highlight w:val="none"/>
          <w14:textFill>
            <w14:solidFill>
              <w14:schemeClr w14:val="tx1"/>
            </w14:solidFill>
          </w14:textFill>
        </w:rPr>
        <w:t>年，实现利润总额</w:t>
      </w:r>
      <w:r>
        <w:rPr>
          <w:rFonts w:hint="eastAsia" w:ascii="仿宋" w:hAnsi="仿宋" w:eastAsia="仿宋" w:cs="仿宋"/>
          <w:color w:val="000000" w:themeColor="text1"/>
          <w:kern w:val="0"/>
          <w:sz w:val="30"/>
          <w:szCs w:val="30"/>
          <w:highlight w:val="none"/>
          <w:lang w:val="en-US" w:eastAsia="zh-CN" w:bidi="ar"/>
          <w14:textFill>
            <w14:solidFill>
              <w14:schemeClr w14:val="tx1"/>
            </w14:solidFill>
          </w14:textFill>
        </w:rPr>
        <w:t>8656.62</w:t>
      </w:r>
      <w:r>
        <w:rPr>
          <w:rFonts w:hint="eastAsia" w:ascii="仿宋" w:hAnsi="仿宋" w:eastAsia="仿宋" w:cs="仿宋"/>
          <w:color w:val="000000" w:themeColor="text1"/>
          <w:sz w:val="30"/>
          <w:szCs w:val="30"/>
          <w:highlight w:val="none"/>
          <w14:textFill>
            <w14:solidFill>
              <w14:schemeClr w14:val="tx1"/>
            </w14:solidFill>
          </w14:textFill>
        </w:rPr>
        <w:t>万元。</w:t>
      </w:r>
    </w:p>
    <w:p w14:paraId="561CD935">
      <w:pPr>
        <w:pStyle w:val="5"/>
        <w:shd w:val="clear" w:color="auto" w:fill="FFFFFF"/>
        <w:spacing w:before="0" w:beforeAutospacing="0" w:after="0" w:afterAutospacing="0" w:line="520" w:lineRule="exact"/>
        <w:ind w:firstLine="600" w:firstLineChars="200"/>
        <w:rPr>
          <w:rFonts w:ascii="黑体" w:hAnsi="黑体" w:eastAsia="黑体"/>
          <w:b/>
          <w:color w:val="000000" w:themeColor="text1"/>
          <w:sz w:val="30"/>
          <w:szCs w:val="30"/>
          <w:highlight w:val="none"/>
          <w14:textFill>
            <w14:solidFill>
              <w14:schemeClr w14:val="tx1"/>
            </w14:solidFill>
          </w14:textFill>
        </w:rPr>
      </w:pPr>
      <w:r>
        <w:rPr>
          <w:rStyle w:val="8"/>
          <w:rFonts w:ascii="黑体" w:hAnsi="黑体" w:eastAsia="黑体"/>
          <w:b w:val="0"/>
          <w:color w:val="000000" w:themeColor="text1"/>
          <w:sz w:val="30"/>
          <w:szCs w:val="30"/>
          <w:highlight w:val="none"/>
          <w14:textFill>
            <w14:solidFill>
              <w14:schemeClr w14:val="tx1"/>
            </w14:solidFill>
          </w14:textFill>
        </w:rPr>
        <w:t>四、风险管理情况</w:t>
      </w:r>
    </w:p>
    <w:p w14:paraId="1C64463D">
      <w:pPr>
        <w:spacing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本行坚持市场定位，积极支持地方经济发展，大力拓展农户与小微企业贷款，加强全面风险管理，狠抓资产质量管控。报告期内，无影响经营情况风险发生，未发生重大损失。</w:t>
      </w:r>
    </w:p>
    <w:p w14:paraId="1AAF8DD6">
      <w:pPr>
        <w:spacing w:line="520" w:lineRule="exact"/>
        <w:ind w:firstLine="600" w:firstLineChars="200"/>
        <w:rPr>
          <w:rFonts w:ascii="楷体" w:hAnsi="楷体" w:eastAsia="楷体"/>
          <w:color w:val="000000" w:themeColor="text1"/>
          <w:sz w:val="30"/>
          <w:szCs w:val="30"/>
          <w:highlight w:val="none"/>
          <w14:textFill>
            <w14:solidFill>
              <w14:schemeClr w14:val="tx1"/>
            </w14:solidFill>
          </w14:textFill>
        </w:rPr>
      </w:pPr>
      <w:r>
        <w:rPr>
          <w:rFonts w:hint="eastAsia" w:ascii="楷体" w:hAnsi="楷体" w:eastAsia="楷体"/>
          <w:color w:val="000000" w:themeColor="text1"/>
          <w:sz w:val="30"/>
          <w:szCs w:val="30"/>
          <w:highlight w:val="none"/>
          <w14:textFill>
            <w14:solidFill>
              <w14:schemeClr w14:val="tx1"/>
            </w14:solidFill>
          </w14:textFill>
        </w:rPr>
        <w:t>（一）信用风险</w:t>
      </w:r>
    </w:p>
    <w:p w14:paraId="3467303C">
      <w:pPr>
        <w:spacing w:line="520" w:lineRule="exact"/>
        <w:ind w:firstLine="600" w:firstLineChars="200"/>
        <w:jc w:val="left"/>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严格把控贷款投向，杜绝向国家禁止生产、经营的领域和用途发放贷款。严格执行贷款“三查”制度和贷款责任追究制度，从源头上防范信用风险。采取审慎的会计制度，按有关规定计提贷款损失准备，增强抵御风险的能力。认真开展信贷资产经营管理，及时准确揭示信贷资产风险状况。积极开展全面细致的信用风险自查工作，做到信用风险早发现、早预警、早处置。</w:t>
      </w:r>
    </w:p>
    <w:p w14:paraId="400D8D8E">
      <w:pPr>
        <w:spacing w:line="520" w:lineRule="exact"/>
        <w:ind w:firstLine="600" w:firstLineChars="200"/>
        <w:jc w:val="left"/>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至报告期末，五级不良贷款余额</w:t>
      </w:r>
      <w:r>
        <w:rPr>
          <w:rFonts w:hint="eastAsia" w:ascii="仿宋" w:hAnsi="仿宋" w:eastAsia="仿宋" w:cs="宋体"/>
          <w:color w:val="000000" w:themeColor="text1"/>
          <w:kern w:val="0"/>
          <w:sz w:val="30"/>
          <w:szCs w:val="30"/>
          <w:highlight w:val="none"/>
          <w:lang w:val="en-US" w:eastAsia="zh-CN"/>
          <w14:textFill>
            <w14:solidFill>
              <w14:schemeClr w14:val="tx1"/>
            </w14:solidFill>
          </w14:textFill>
        </w:rPr>
        <w:t>3313.78</w:t>
      </w:r>
      <w:r>
        <w:rPr>
          <w:rFonts w:hint="eastAsia" w:ascii="仿宋" w:hAnsi="仿宋" w:eastAsia="仿宋" w:cs="宋体"/>
          <w:color w:val="000000" w:themeColor="text1"/>
          <w:kern w:val="0"/>
          <w:sz w:val="30"/>
          <w:szCs w:val="30"/>
          <w:highlight w:val="none"/>
          <w14:textFill>
            <w14:solidFill>
              <w14:schemeClr w14:val="tx1"/>
            </w14:solidFill>
          </w14:textFill>
        </w:rPr>
        <w:t>万元，较年初</w:t>
      </w:r>
      <w:r>
        <w:rPr>
          <w:rFonts w:hint="eastAsia" w:ascii="仿宋" w:hAnsi="仿宋" w:eastAsia="仿宋" w:cs="宋体"/>
          <w:color w:val="000000" w:themeColor="text1"/>
          <w:kern w:val="0"/>
          <w:sz w:val="30"/>
          <w:szCs w:val="30"/>
          <w:highlight w:val="none"/>
          <w:lang w:val="en-US" w:eastAsia="zh-CN"/>
          <w14:textFill>
            <w14:solidFill>
              <w14:schemeClr w14:val="tx1"/>
            </w14:solidFill>
          </w14:textFill>
        </w:rPr>
        <w:t>上升1443.75</w:t>
      </w:r>
      <w:r>
        <w:rPr>
          <w:rFonts w:hint="eastAsia" w:ascii="仿宋" w:hAnsi="仿宋" w:eastAsia="仿宋" w:cs="宋体"/>
          <w:color w:val="000000" w:themeColor="text1"/>
          <w:kern w:val="0"/>
          <w:sz w:val="30"/>
          <w:szCs w:val="30"/>
          <w:highlight w:val="none"/>
          <w14:textFill>
            <w14:solidFill>
              <w14:schemeClr w14:val="tx1"/>
            </w14:solidFill>
          </w14:textFill>
        </w:rPr>
        <w:t>万元，五级不良率0</w:t>
      </w:r>
      <w:r>
        <w:rPr>
          <w:rFonts w:hint="eastAsia" w:ascii="仿宋" w:hAnsi="仿宋" w:eastAsia="仿宋" w:cs="宋体"/>
          <w:color w:val="000000" w:themeColor="text1"/>
          <w:kern w:val="0"/>
          <w:sz w:val="30"/>
          <w:szCs w:val="30"/>
          <w:highlight w:val="none"/>
          <w:lang w:val="en-US" w:eastAsia="zh-CN"/>
          <w14:textFill>
            <w14:solidFill>
              <w14:schemeClr w14:val="tx1"/>
            </w14:solidFill>
          </w14:textFill>
        </w:rPr>
        <w:t>.82</w:t>
      </w:r>
      <w:r>
        <w:rPr>
          <w:rFonts w:hint="eastAsia" w:ascii="仿宋" w:hAnsi="仿宋" w:eastAsia="仿宋" w:cs="宋体"/>
          <w:color w:val="000000" w:themeColor="text1"/>
          <w:kern w:val="0"/>
          <w:sz w:val="30"/>
          <w:szCs w:val="30"/>
          <w:highlight w:val="none"/>
          <w14:textFill>
            <w14:solidFill>
              <w14:schemeClr w14:val="tx1"/>
            </w14:solidFill>
          </w14:textFill>
        </w:rPr>
        <w:t>%，较年初</w:t>
      </w:r>
      <w:r>
        <w:rPr>
          <w:rFonts w:hint="eastAsia" w:ascii="仿宋" w:hAnsi="仿宋" w:eastAsia="仿宋" w:cs="宋体"/>
          <w:color w:val="000000" w:themeColor="text1"/>
          <w:kern w:val="0"/>
          <w:sz w:val="30"/>
          <w:szCs w:val="30"/>
          <w:highlight w:val="none"/>
          <w:lang w:val="en-US" w:eastAsia="zh-CN"/>
          <w14:textFill>
            <w14:solidFill>
              <w14:schemeClr w14:val="tx1"/>
            </w14:solidFill>
          </w14:textFill>
        </w:rPr>
        <w:t>上升0.29</w:t>
      </w:r>
      <w:r>
        <w:rPr>
          <w:rFonts w:hint="eastAsia" w:ascii="仿宋" w:hAnsi="仿宋" w:eastAsia="仿宋" w:cs="宋体"/>
          <w:color w:val="000000" w:themeColor="text1"/>
          <w:kern w:val="0"/>
          <w:sz w:val="30"/>
          <w:szCs w:val="30"/>
          <w:highlight w:val="none"/>
          <w14:textFill>
            <w14:solidFill>
              <w14:schemeClr w14:val="tx1"/>
            </w14:solidFill>
          </w14:textFill>
        </w:rPr>
        <w:t>个百分点</w:t>
      </w:r>
      <w:r>
        <w:rPr>
          <w:rFonts w:hint="eastAsia" w:ascii="仿宋" w:hAnsi="仿宋" w:eastAsia="仿宋" w:cs="宋体"/>
          <w:color w:val="000000" w:themeColor="text1"/>
          <w:kern w:val="0"/>
          <w:sz w:val="30"/>
          <w:szCs w:val="30"/>
          <w:highlight w:val="none"/>
          <w:lang w:eastAsia="zh-CN"/>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逾期90天及以上贷款余额较五级不良的比例为</w:t>
      </w:r>
      <w:r>
        <w:rPr>
          <w:rFonts w:hint="eastAsia" w:ascii="仿宋" w:hAnsi="仿宋" w:eastAsia="仿宋" w:cs="宋体"/>
          <w:color w:val="000000" w:themeColor="text1"/>
          <w:kern w:val="0"/>
          <w:sz w:val="30"/>
          <w:szCs w:val="30"/>
          <w:highlight w:val="none"/>
          <w:lang w:val="en-US" w:eastAsia="zh-CN"/>
          <w14:textFill>
            <w14:solidFill>
              <w14:schemeClr w14:val="tx1"/>
            </w14:solidFill>
          </w14:textFill>
        </w:rPr>
        <w:t>84.35</w:t>
      </w:r>
      <w:r>
        <w:rPr>
          <w:rFonts w:hint="eastAsia" w:ascii="仿宋" w:hAnsi="仿宋" w:eastAsia="仿宋" w:cs="宋体"/>
          <w:color w:val="000000" w:themeColor="text1"/>
          <w:kern w:val="0"/>
          <w:sz w:val="30"/>
          <w:szCs w:val="30"/>
          <w:highlight w:val="none"/>
          <w14:textFill>
            <w14:solidFill>
              <w14:schemeClr w14:val="tx1"/>
            </w14:solidFill>
          </w14:textFill>
        </w:rPr>
        <w:t>%，</w:t>
      </w:r>
      <w:r>
        <w:rPr>
          <w:rFonts w:hint="eastAsia" w:ascii="仿宋" w:hAnsi="仿宋" w:eastAsia="仿宋" w:cs="仿宋"/>
          <w:color w:val="000000" w:themeColor="text1"/>
          <w:kern w:val="2"/>
          <w:sz w:val="30"/>
          <w:szCs w:val="30"/>
          <w:highlight w:val="none"/>
          <w:lang w:val="en-US" w:eastAsia="zh-CN" w:bidi="ar"/>
          <w14:textFill>
            <w14:solidFill>
              <w14:schemeClr w14:val="tx1"/>
            </w14:solidFill>
          </w14:textFill>
        </w:rPr>
        <w:t>逾期60天以上贷款全部纳入不良，</w:t>
      </w:r>
      <w:r>
        <w:rPr>
          <w:rFonts w:hint="eastAsia" w:ascii="仿宋" w:hAnsi="仿宋" w:eastAsia="仿宋" w:cs="宋体"/>
          <w:color w:val="000000" w:themeColor="text1"/>
          <w:kern w:val="0"/>
          <w:sz w:val="30"/>
          <w:szCs w:val="30"/>
          <w:highlight w:val="none"/>
          <w14:textFill>
            <w14:solidFill>
              <w14:schemeClr w14:val="tx1"/>
            </w14:solidFill>
          </w14:textFill>
        </w:rPr>
        <w:t>符合监管要求。</w:t>
      </w:r>
    </w:p>
    <w:p w14:paraId="781EBB47">
      <w:pPr>
        <w:spacing w:line="520" w:lineRule="exact"/>
        <w:ind w:firstLine="600" w:firstLineChars="200"/>
        <w:rPr>
          <w:rFonts w:ascii="黑体" w:hAnsi="黑体" w:eastAsia="黑体"/>
          <w:bCs/>
          <w:color w:val="000000" w:themeColor="text1"/>
          <w:sz w:val="30"/>
          <w:szCs w:val="30"/>
          <w:highlight w:val="none"/>
          <w14:textFill>
            <w14:solidFill>
              <w14:schemeClr w14:val="tx1"/>
            </w14:solidFill>
          </w14:textFill>
        </w:rPr>
      </w:pPr>
      <w:r>
        <w:rPr>
          <w:rFonts w:hint="eastAsia" w:ascii="楷体" w:hAnsi="楷体" w:eastAsia="楷体"/>
          <w:color w:val="000000" w:themeColor="text1"/>
          <w:sz w:val="30"/>
          <w:szCs w:val="30"/>
          <w:highlight w:val="none"/>
          <w14:textFill>
            <w14:solidFill>
              <w14:schemeClr w14:val="tx1"/>
            </w14:solidFill>
          </w14:textFill>
        </w:rPr>
        <w:t>（二）流动性风险</w:t>
      </w:r>
    </w:p>
    <w:p w14:paraId="0871263C">
      <w:pPr>
        <w:spacing w:line="520" w:lineRule="exact"/>
        <w:ind w:firstLine="556" w:firstLineChars="200"/>
        <w:jc w:val="left"/>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spacing w:val="-11"/>
          <w:kern w:val="0"/>
          <w:sz w:val="30"/>
          <w:szCs w:val="30"/>
          <w:highlight w:val="none"/>
          <w14:textFill>
            <w14:solidFill>
              <w14:schemeClr w14:val="tx1"/>
            </w14:solidFill>
          </w14:textFill>
        </w:rPr>
        <w:t>至报告期末，流动性资产</w:t>
      </w:r>
      <w:r>
        <w:rPr>
          <w:rFonts w:hint="eastAsia" w:ascii="仿宋" w:hAnsi="仿宋" w:eastAsia="仿宋" w:cs="宋体"/>
          <w:color w:val="000000" w:themeColor="text1"/>
          <w:spacing w:val="-11"/>
          <w:kern w:val="0"/>
          <w:sz w:val="30"/>
          <w:szCs w:val="30"/>
          <w:highlight w:val="none"/>
          <w:lang w:val="en-US" w:eastAsia="zh-CN"/>
          <w14:textFill>
            <w14:solidFill>
              <w14:schemeClr w14:val="tx1"/>
            </w14:solidFill>
          </w14:textFill>
        </w:rPr>
        <w:t>75080.13</w:t>
      </w:r>
      <w:r>
        <w:rPr>
          <w:rFonts w:hint="eastAsia" w:ascii="仿宋" w:hAnsi="仿宋" w:eastAsia="仿宋" w:cs="宋体"/>
          <w:color w:val="000000" w:themeColor="text1"/>
          <w:spacing w:val="-11"/>
          <w:kern w:val="0"/>
          <w:sz w:val="30"/>
          <w:szCs w:val="30"/>
          <w:highlight w:val="none"/>
          <w14:textFill>
            <w14:solidFill>
              <w14:schemeClr w14:val="tx1"/>
            </w14:solidFill>
          </w14:textFill>
        </w:rPr>
        <w:t>万元，流动性负债8</w:t>
      </w:r>
      <w:r>
        <w:rPr>
          <w:rFonts w:hint="eastAsia" w:ascii="仿宋" w:hAnsi="仿宋" w:eastAsia="仿宋" w:cs="宋体"/>
          <w:color w:val="000000" w:themeColor="text1"/>
          <w:spacing w:val="-11"/>
          <w:kern w:val="0"/>
          <w:sz w:val="30"/>
          <w:szCs w:val="30"/>
          <w:highlight w:val="none"/>
          <w:lang w:val="en-US" w:eastAsia="zh-CN"/>
          <w14:textFill>
            <w14:solidFill>
              <w14:schemeClr w14:val="tx1"/>
            </w14:solidFill>
          </w14:textFill>
        </w:rPr>
        <w:t>8088.88</w:t>
      </w:r>
      <w:r>
        <w:rPr>
          <w:rFonts w:hint="eastAsia" w:ascii="仿宋" w:hAnsi="仿宋" w:eastAsia="仿宋" w:cs="宋体"/>
          <w:color w:val="000000" w:themeColor="text1"/>
          <w:spacing w:val="-11"/>
          <w:kern w:val="0"/>
          <w:sz w:val="30"/>
          <w:szCs w:val="30"/>
          <w:highlight w:val="none"/>
          <w14:textFill>
            <w14:solidFill>
              <w14:schemeClr w14:val="tx1"/>
            </w14:solidFill>
          </w14:textFill>
        </w:rPr>
        <w:t>万元，</w:t>
      </w:r>
      <w:r>
        <w:rPr>
          <w:rFonts w:hint="eastAsia" w:ascii="仿宋" w:hAnsi="仿宋" w:eastAsia="仿宋" w:cs="宋体"/>
          <w:color w:val="000000" w:themeColor="text1"/>
          <w:kern w:val="0"/>
          <w:sz w:val="30"/>
          <w:szCs w:val="30"/>
          <w:highlight w:val="none"/>
          <w14:textFill>
            <w14:solidFill>
              <w14:schemeClr w14:val="tx1"/>
            </w14:solidFill>
          </w14:textFill>
        </w:rPr>
        <w:t>流动性比例</w:t>
      </w:r>
      <w:r>
        <w:rPr>
          <w:rFonts w:hint="eastAsia" w:ascii="仿宋" w:hAnsi="仿宋" w:eastAsia="仿宋" w:cs="宋体"/>
          <w:color w:val="000000" w:themeColor="text1"/>
          <w:kern w:val="0"/>
          <w:sz w:val="30"/>
          <w:szCs w:val="30"/>
          <w:highlight w:val="none"/>
          <w:lang w:val="en-US" w:eastAsia="zh-CN"/>
          <w14:textFill>
            <w14:solidFill>
              <w14:schemeClr w14:val="tx1"/>
            </w14:solidFill>
          </w14:textFill>
        </w:rPr>
        <w:t>85.23</w:t>
      </w:r>
      <w:r>
        <w:rPr>
          <w:rFonts w:hint="eastAsia" w:ascii="仿宋" w:hAnsi="仿宋" w:eastAsia="仿宋" w:cs="宋体"/>
          <w:color w:val="000000" w:themeColor="text1"/>
          <w:kern w:val="0"/>
          <w:sz w:val="30"/>
          <w:szCs w:val="30"/>
          <w:highlight w:val="none"/>
          <w14:textFill>
            <w14:solidFill>
              <w14:schemeClr w14:val="tx1"/>
            </w14:solidFill>
          </w14:textFill>
        </w:rPr>
        <w:t>%，较年初</w:t>
      </w:r>
      <w:r>
        <w:rPr>
          <w:rFonts w:hint="eastAsia" w:ascii="仿宋" w:hAnsi="仿宋" w:eastAsia="仿宋" w:cs="宋体"/>
          <w:color w:val="000000" w:themeColor="text1"/>
          <w:kern w:val="0"/>
          <w:sz w:val="30"/>
          <w:szCs w:val="30"/>
          <w:highlight w:val="none"/>
          <w:lang w:val="en-US" w:eastAsia="zh-CN"/>
          <w14:textFill>
            <w14:solidFill>
              <w14:schemeClr w14:val="tx1"/>
            </w14:solidFill>
          </w14:textFill>
        </w:rPr>
        <w:t>增加54.21</w:t>
      </w:r>
      <w:r>
        <w:rPr>
          <w:rFonts w:hint="eastAsia" w:ascii="仿宋" w:hAnsi="仿宋" w:eastAsia="仿宋" w:cs="宋体"/>
          <w:color w:val="000000" w:themeColor="text1"/>
          <w:kern w:val="0"/>
          <w:sz w:val="30"/>
          <w:szCs w:val="30"/>
          <w:highlight w:val="none"/>
          <w14:textFill>
            <w14:solidFill>
              <w14:schemeClr w14:val="tx1"/>
            </w14:solidFill>
          </w14:textFill>
        </w:rPr>
        <w:t>个百分点。库存现金</w:t>
      </w:r>
      <w:r>
        <w:rPr>
          <w:rFonts w:hint="eastAsia" w:ascii="仿宋" w:hAnsi="仿宋" w:eastAsia="仿宋" w:cs="宋体"/>
          <w:color w:val="000000" w:themeColor="text1"/>
          <w:kern w:val="0"/>
          <w:sz w:val="30"/>
          <w:szCs w:val="30"/>
          <w:highlight w:val="none"/>
          <w:lang w:val="en-US" w:eastAsia="zh-CN"/>
          <w14:textFill>
            <w14:solidFill>
              <w14:schemeClr w14:val="tx1"/>
            </w14:solidFill>
          </w14:textFill>
        </w:rPr>
        <w:t>3247.10</w:t>
      </w:r>
      <w:r>
        <w:rPr>
          <w:rFonts w:hint="eastAsia" w:ascii="仿宋" w:hAnsi="仿宋" w:eastAsia="仿宋" w:cs="宋体"/>
          <w:color w:val="000000" w:themeColor="text1"/>
          <w:kern w:val="0"/>
          <w:sz w:val="30"/>
          <w:szCs w:val="30"/>
          <w:highlight w:val="none"/>
          <w14:textFill>
            <w14:solidFill>
              <w14:schemeClr w14:val="tx1"/>
            </w14:solidFill>
          </w14:textFill>
        </w:rPr>
        <w:t>万元，超额准备金</w:t>
      </w:r>
      <w:r>
        <w:rPr>
          <w:rFonts w:hint="eastAsia" w:ascii="仿宋" w:hAnsi="仿宋" w:eastAsia="仿宋" w:cs="宋体"/>
          <w:color w:val="000000" w:themeColor="text1"/>
          <w:kern w:val="0"/>
          <w:sz w:val="30"/>
          <w:szCs w:val="30"/>
          <w:highlight w:val="none"/>
          <w:lang w:val="en-US" w:eastAsia="zh-CN"/>
          <w14:textFill>
            <w14:solidFill>
              <w14:schemeClr w14:val="tx1"/>
            </w14:solidFill>
          </w14:textFill>
        </w:rPr>
        <w:t>410.52</w:t>
      </w:r>
      <w:r>
        <w:rPr>
          <w:rFonts w:hint="eastAsia" w:ascii="仿宋" w:hAnsi="仿宋" w:eastAsia="仿宋" w:cs="宋体"/>
          <w:color w:val="000000" w:themeColor="text1"/>
          <w:kern w:val="0"/>
          <w:sz w:val="30"/>
          <w:szCs w:val="30"/>
          <w:highlight w:val="none"/>
          <w14:textFill>
            <w14:solidFill>
              <w14:schemeClr w14:val="tx1"/>
            </w14:solidFill>
          </w14:textFill>
        </w:rPr>
        <w:t>万元，存放浙江农商联合银行清算资金</w:t>
      </w:r>
      <w:r>
        <w:rPr>
          <w:rFonts w:hint="eastAsia" w:ascii="仿宋" w:hAnsi="仿宋" w:eastAsia="仿宋" w:cs="宋体"/>
          <w:color w:val="000000" w:themeColor="text1"/>
          <w:kern w:val="0"/>
          <w:sz w:val="30"/>
          <w:szCs w:val="30"/>
          <w:highlight w:val="none"/>
          <w:lang w:val="en-US" w:eastAsia="zh-CN"/>
          <w14:textFill>
            <w14:solidFill>
              <w14:schemeClr w14:val="tx1"/>
            </w14:solidFill>
          </w14:textFill>
        </w:rPr>
        <w:t>22525.49</w:t>
      </w:r>
      <w:r>
        <w:rPr>
          <w:rFonts w:hint="eastAsia" w:ascii="仿宋" w:hAnsi="仿宋" w:eastAsia="仿宋" w:cs="宋体"/>
          <w:color w:val="000000" w:themeColor="text1"/>
          <w:kern w:val="0"/>
          <w:sz w:val="30"/>
          <w:szCs w:val="30"/>
          <w:highlight w:val="none"/>
          <w14:textFill>
            <w14:solidFill>
              <w14:schemeClr w14:val="tx1"/>
            </w14:solidFill>
          </w14:textFill>
        </w:rPr>
        <w:t>万元，超额备付率1.</w:t>
      </w:r>
      <w:r>
        <w:rPr>
          <w:rFonts w:hint="eastAsia" w:ascii="仿宋" w:hAnsi="仿宋" w:eastAsia="仿宋" w:cs="宋体"/>
          <w:color w:val="000000" w:themeColor="text1"/>
          <w:kern w:val="0"/>
          <w:sz w:val="30"/>
          <w:szCs w:val="30"/>
          <w:highlight w:val="none"/>
          <w:lang w:val="en-US" w:eastAsia="zh-CN"/>
          <w14:textFill>
            <w14:solidFill>
              <w14:schemeClr w14:val="tx1"/>
            </w14:solidFill>
          </w14:textFill>
        </w:rPr>
        <w:t>0</w:t>
      </w:r>
      <w:r>
        <w:rPr>
          <w:rFonts w:hint="eastAsia" w:ascii="仿宋" w:hAnsi="仿宋" w:eastAsia="仿宋" w:cs="宋体"/>
          <w:color w:val="000000" w:themeColor="text1"/>
          <w:kern w:val="0"/>
          <w:sz w:val="30"/>
          <w:szCs w:val="30"/>
          <w:highlight w:val="none"/>
          <w14:textFill>
            <w14:solidFill>
              <w14:schemeClr w14:val="tx1"/>
            </w14:solidFill>
          </w14:textFill>
        </w:rPr>
        <w:t>8%，大口径超额备付率（包含浙江农商联合银行清算资金）</w:t>
      </w:r>
      <w:r>
        <w:rPr>
          <w:rFonts w:hint="eastAsia" w:ascii="仿宋" w:hAnsi="仿宋" w:eastAsia="仿宋" w:cs="宋体"/>
          <w:color w:val="000000" w:themeColor="text1"/>
          <w:kern w:val="0"/>
          <w:sz w:val="30"/>
          <w:szCs w:val="30"/>
          <w:highlight w:val="none"/>
          <w:lang w:val="en-US" w:eastAsia="zh-CN"/>
          <w14:textFill>
            <w14:solidFill>
              <w14:schemeClr w14:val="tx1"/>
            </w14:solidFill>
          </w14:textFill>
        </w:rPr>
        <w:t>7.72</w:t>
      </w:r>
      <w:r>
        <w:rPr>
          <w:rFonts w:hint="eastAsia" w:ascii="仿宋" w:hAnsi="仿宋" w:eastAsia="仿宋" w:cs="宋体"/>
          <w:color w:val="000000" w:themeColor="text1"/>
          <w:kern w:val="0"/>
          <w:sz w:val="30"/>
          <w:szCs w:val="30"/>
          <w:highlight w:val="none"/>
          <w14:textFill>
            <w14:solidFill>
              <w14:schemeClr w14:val="tx1"/>
            </w14:solidFill>
          </w14:textFill>
        </w:rPr>
        <w:t>%。各项指标符合监管要求。</w:t>
      </w:r>
    </w:p>
    <w:p w14:paraId="318968E0">
      <w:pPr>
        <w:spacing w:line="520" w:lineRule="exact"/>
        <w:ind w:firstLine="600" w:firstLineChars="200"/>
        <w:rPr>
          <w:rFonts w:ascii="楷体" w:hAnsi="楷体" w:eastAsia="楷体"/>
          <w:color w:val="000000" w:themeColor="text1"/>
          <w:sz w:val="30"/>
          <w:szCs w:val="30"/>
          <w:highlight w:val="none"/>
          <w14:textFill>
            <w14:solidFill>
              <w14:schemeClr w14:val="tx1"/>
            </w14:solidFill>
          </w14:textFill>
        </w:rPr>
      </w:pPr>
      <w:r>
        <w:rPr>
          <w:rFonts w:hint="eastAsia" w:ascii="楷体" w:hAnsi="楷体" w:eastAsia="楷体"/>
          <w:color w:val="000000" w:themeColor="text1"/>
          <w:sz w:val="30"/>
          <w:szCs w:val="30"/>
          <w:highlight w:val="none"/>
          <w14:textFill>
            <w14:solidFill>
              <w14:schemeClr w14:val="tx1"/>
            </w14:solidFill>
          </w14:textFill>
        </w:rPr>
        <w:t>（三）市场风险</w:t>
      </w:r>
    </w:p>
    <w:p w14:paraId="1704D320">
      <w:pPr>
        <w:shd w:val="clear" w:color="auto" w:fill="FFFFFF" w:themeFill="background1"/>
        <w:spacing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bookmarkStart w:id="0" w:name="OLE_LINK1"/>
      <w:r>
        <w:rPr>
          <w:rFonts w:hint="eastAsia" w:ascii="仿宋" w:hAnsi="仿宋" w:eastAsia="仿宋" w:cs="仿宋"/>
          <w:color w:val="000000" w:themeColor="text1"/>
          <w:sz w:val="30"/>
          <w:szCs w:val="30"/>
          <w:highlight w:val="none"/>
          <w14:textFill>
            <w14:solidFill>
              <w14:schemeClr w14:val="tx1"/>
            </w14:solidFill>
          </w14:textFill>
        </w:rPr>
        <w:t>本行由董事会</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风险管理委员会</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、高级管理层组成的市场风险治理</w:t>
      </w:r>
      <w:r>
        <w:rPr>
          <w:rFonts w:hint="eastAsia" w:ascii="仿宋" w:hAnsi="仿宋" w:eastAsia="仿宋" w:cs="仿宋"/>
          <w:color w:val="000000" w:themeColor="text1"/>
          <w:sz w:val="30"/>
          <w:szCs w:val="30"/>
          <w:highlight w:val="none"/>
          <w:lang w:val="en-US" w:eastAsia="zh-CN"/>
          <w14:textFill>
            <w14:solidFill>
              <w14:schemeClr w14:val="tx1"/>
            </w14:solidFill>
          </w14:textFill>
        </w:rPr>
        <w:t>领导机构</w:t>
      </w:r>
      <w:r>
        <w:rPr>
          <w:rFonts w:hint="eastAsia" w:ascii="仿宋" w:hAnsi="仿宋" w:eastAsia="仿宋" w:cs="仿宋"/>
          <w:color w:val="000000" w:themeColor="text1"/>
          <w:sz w:val="30"/>
          <w:szCs w:val="30"/>
          <w:highlight w:val="none"/>
          <w14:textFill>
            <w14:solidFill>
              <w14:schemeClr w14:val="tx1"/>
            </w14:solidFill>
          </w14:textFill>
        </w:rPr>
        <w:t>，业务</w:t>
      </w:r>
      <w:r>
        <w:rPr>
          <w:rFonts w:hint="eastAsia" w:ascii="仿宋" w:hAnsi="仿宋" w:eastAsia="仿宋" w:cs="仿宋"/>
          <w:color w:val="000000" w:themeColor="text1"/>
          <w:sz w:val="30"/>
          <w:szCs w:val="30"/>
          <w:highlight w:val="none"/>
          <w:lang w:val="en-US" w:eastAsia="zh-CN"/>
          <w14:textFill>
            <w14:solidFill>
              <w14:schemeClr w14:val="tx1"/>
            </w14:solidFill>
          </w14:textFill>
        </w:rPr>
        <w:t>管理</w:t>
      </w:r>
      <w:r>
        <w:rPr>
          <w:rFonts w:hint="eastAsia" w:ascii="仿宋" w:hAnsi="仿宋" w:eastAsia="仿宋" w:cs="仿宋"/>
          <w:color w:val="000000" w:themeColor="text1"/>
          <w:sz w:val="30"/>
          <w:szCs w:val="30"/>
          <w:highlight w:val="none"/>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合规</w:t>
      </w:r>
      <w:r>
        <w:rPr>
          <w:rFonts w:hint="eastAsia" w:ascii="仿宋" w:hAnsi="仿宋" w:eastAsia="仿宋" w:cs="仿宋"/>
          <w:color w:val="000000" w:themeColor="text1"/>
          <w:sz w:val="30"/>
          <w:szCs w:val="30"/>
          <w:highlight w:val="none"/>
          <w14:textFill>
            <w14:solidFill>
              <w14:schemeClr w14:val="tx1"/>
            </w14:solidFill>
          </w14:textFill>
        </w:rPr>
        <w:t>风险、财务会计等前、中、后台</w:t>
      </w:r>
      <w:r>
        <w:rPr>
          <w:rFonts w:hint="eastAsia" w:ascii="仿宋" w:hAnsi="仿宋" w:eastAsia="仿宋" w:cs="仿宋"/>
          <w:color w:val="000000" w:themeColor="text1"/>
          <w:sz w:val="30"/>
          <w:szCs w:val="30"/>
          <w:highlight w:val="none"/>
          <w:lang w:val="en-US" w:eastAsia="zh-CN"/>
          <w14:textFill>
            <w14:solidFill>
              <w14:schemeClr w14:val="tx1"/>
            </w14:solidFill>
          </w14:textFill>
        </w:rPr>
        <w:t>组成</w:t>
      </w:r>
      <w:r>
        <w:rPr>
          <w:rFonts w:hint="eastAsia" w:ascii="仿宋" w:hAnsi="仿宋" w:eastAsia="仿宋" w:cs="仿宋"/>
          <w:color w:val="000000" w:themeColor="text1"/>
          <w:sz w:val="30"/>
          <w:szCs w:val="30"/>
          <w:highlight w:val="none"/>
          <w14:textFill>
            <w14:solidFill>
              <w14:schemeClr w14:val="tx1"/>
            </w14:solidFill>
          </w14:textFill>
        </w:rPr>
        <w:t>管理架构，履行市场风险管理职能</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14:textFill>
            <w14:solidFill>
              <w14:schemeClr w14:val="tx1"/>
            </w14:solidFill>
          </w14:textFill>
        </w:rPr>
        <w:t>根据交易账户、银行账户风险不同特点，制定账户管理、账户分类与分级等管理</w:t>
      </w:r>
      <w:r>
        <w:rPr>
          <w:rFonts w:hint="eastAsia" w:ascii="仿宋" w:hAnsi="仿宋" w:eastAsia="仿宋" w:cs="仿宋"/>
          <w:color w:val="000000" w:themeColor="text1"/>
          <w:sz w:val="30"/>
          <w:szCs w:val="30"/>
          <w:highlight w:val="none"/>
          <w:lang w:val="en-US" w:eastAsia="zh-CN"/>
          <w14:textFill>
            <w14:solidFill>
              <w14:schemeClr w14:val="tx1"/>
            </w14:solidFill>
          </w14:textFill>
        </w:rPr>
        <w:t>机制</w:t>
      </w:r>
      <w:r>
        <w:rPr>
          <w:rFonts w:hint="eastAsia" w:ascii="仿宋" w:hAnsi="仿宋" w:eastAsia="仿宋" w:cs="仿宋"/>
          <w:color w:val="000000" w:themeColor="text1"/>
          <w:sz w:val="30"/>
          <w:szCs w:val="30"/>
          <w:highlight w:val="none"/>
          <w14:textFill>
            <w14:solidFill>
              <w14:schemeClr w14:val="tx1"/>
            </w14:solidFill>
          </w14:textFill>
        </w:rPr>
        <w:t>；将资金业务纳入全面风险管理，定期监测市场风险运行情况。受LPR市场利率下滑影响，在贷款利率定价方面，本行以利率变动方式的调整来应对贷款业务利率波动风险</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全年累计</w:t>
      </w:r>
      <w:r>
        <w:rPr>
          <w:rFonts w:hint="eastAsia" w:ascii="仿宋" w:hAnsi="仿宋" w:eastAsia="仿宋" w:cs="仿宋"/>
          <w:color w:val="000000" w:themeColor="text1"/>
          <w:sz w:val="30"/>
          <w:szCs w:val="30"/>
          <w:highlight w:val="none"/>
          <w14:textFill>
            <w14:solidFill>
              <w14:schemeClr w14:val="tx1"/>
            </w14:solidFill>
          </w14:textFill>
        </w:rPr>
        <w:t>下调</w:t>
      </w:r>
      <w:r>
        <w:rPr>
          <w:rFonts w:hint="eastAsia" w:ascii="仿宋" w:hAnsi="仿宋" w:eastAsia="仿宋" w:cs="仿宋"/>
          <w:color w:val="000000" w:themeColor="text1"/>
          <w:sz w:val="30"/>
          <w:szCs w:val="30"/>
          <w:highlight w:val="none"/>
          <w:lang w:val="en-US" w:eastAsia="zh-CN"/>
          <w14:textFill>
            <w14:solidFill>
              <w14:schemeClr w14:val="tx1"/>
            </w14:solidFill>
          </w14:textFill>
        </w:rPr>
        <w:t>6</w:t>
      </w:r>
      <w:r>
        <w:rPr>
          <w:rFonts w:hint="eastAsia" w:ascii="仿宋" w:hAnsi="仿宋" w:eastAsia="仿宋" w:cs="仿宋"/>
          <w:color w:val="000000" w:themeColor="text1"/>
          <w:sz w:val="30"/>
          <w:szCs w:val="30"/>
          <w:highlight w:val="none"/>
          <w14:textFill>
            <w14:solidFill>
              <w14:schemeClr w14:val="tx1"/>
            </w14:solidFill>
          </w14:textFill>
        </w:rPr>
        <w:t>次存款利率，推动存款成本下降。总体来看，净利息收入空间有所收窄，但仍保持一定水平，利率风险相对可控，</w:t>
      </w:r>
      <w:r>
        <w:rPr>
          <w:rFonts w:hint="eastAsia" w:ascii="仿宋" w:hAnsi="仿宋" w:eastAsia="仿宋"/>
          <w:color w:val="000000" w:themeColor="text1"/>
          <w:sz w:val="30"/>
          <w:szCs w:val="30"/>
          <w:highlight w:val="none"/>
          <w14:textFill>
            <w14:solidFill>
              <w14:schemeClr w14:val="tx1"/>
            </w14:solidFill>
          </w14:textFill>
        </w:rPr>
        <w:t>总体市场风险较小。</w:t>
      </w:r>
      <w:bookmarkEnd w:id="0"/>
    </w:p>
    <w:p w14:paraId="2F1BFC58">
      <w:pPr>
        <w:spacing w:line="520" w:lineRule="exact"/>
        <w:ind w:firstLine="600" w:firstLineChars="200"/>
        <w:rPr>
          <w:rFonts w:ascii="楷体" w:hAnsi="楷体" w:eastAsia="楷体"/>
          <w:color w:val="000000" w:themeColor="text1"/>
          <w:sz w:val="30"/>
          <w:szCs w:val="30"/>
          <w:highlight w:val="none"/>
          <w14:textFill>
            <w14:solidFill>
              <w14:schemeClr w14:val="tx1"/>
            </w14:solidFill>
          </w14:textFill>
        </w:rPr>
      </w:pPr>
      <w:r>
        <w:rPr>
          <w:rFonts w:hint="eastAsia" w:ascii="楷体" w:hAnsi="楷体" w:eastAsia="楷体"/>
          <w:color w:val="000000" w:themeColor="text1"/>
          <w:sz w:val="30"/>
          <w:szCs w:val="30"/>
          <w:highlight w:val="none"/>
          <w14:textFill>
            <w14:solidFill>
              <w14:schemeClr w14:val="tx1"/>
            </w14:solidFill>
          </w14:textFill>
        </w:rPr>
        <w:t>（四）操作风险</w:t>
      </w:r>
    </w:p>
    <w:p w14:paraId="575B3D52">
      <w:pPr>
        <w:shd w:val="clear" w:color="auto" w:fill="FFFFFF" w:themeFill="background1"/>
        <w:spacing w:line="520" w:lineRule="exact"/>
        <w:ind w:firstLine="600" w:firstLineChars="200"/>
        <w:jc w:val="left"/>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前移合规管理关口，严守合规底线，严防各项风险。加强合规理念宣导，开展合规专题培训</w:t>
      </w:r>
      <w:r>
        <w:rPr>
          <w:rFonts w:hint="eastAsia" w:ascii="仿宋" w:hAnsi="仿宋" w:eastAsia="仿宋"/>
          <w:color w:val="000000" w:themeColor="text1"/>
          <w:sz w:val="30"/>
          <w:szCs w:val="30"/>
          <w:highlight w:val="none"/>
          <w:lang w:val="en-US" w:eastAsia="zh-CN"/>
          <w14:textFill>
            <w14:solidFill>
              <w14:schemeClr w14:val="tx1"/>
            </w14:solidFill>
          </w14:textFill>
        </w:rPr>
        <w:t>8</w:t>
      </w:r>
      <w:r>
        <w:rPr>
          <w:rFonts w:hint="eastAsia" w:ascii="仿宋" w:hAnsi="仿宋" w:eastAsia="仿宋"/>
          <w:color w:val="000000" w:themeColor="text1"/>
          <w:sz w:val="30"/>
          <w:szCs w:val="30"/>
          <w:highlight w:val="none"/>
          <w14:textFill>
            <w14:solidFill>
              <w14:schemeClr w14:val="tx1"/>
            </w14:solidFill>
          </w14:textFill>
        </w:rPr>
        <w:t>次，分享警示案例</w:t>
      </w:r>
      <w:r>
        <w:rPr>
          <w:rFonts w:hint="eastAsia" w:ascii="仿宋" w:hAnsi="仿宋" w:eastAsia="仿宋"/>
          <w:color w:val="000000" w:themeColor="text1"/>
          <w:sz w:val="30"/>
          <w:szCs w:val="30"/>
          <w:highlight w:val="none"/>
          <w:lang w:val="en-US" w:eastAsia="zh-CN"/>
          <w14:textFill>
            <w14:solidFill>
              <w14:schemeClr w14:val="tx1"/>
            </w14:solidFill>
          </w14:textFill>
        </w:rPr>
        <w:t>12</w:t>
      </w:r>
      <w:r>
        <w:rPr>
          <w:rFonts w:hint="eastAsia" w:ascii="仿宋" w:hAnsi="仿宋" w:eastAsia="仿宋"/>
          <w:color w:val="000000" w:themeColor="text1"/>
          <w:sz w:val="30"/>
          <w:szCs w:val="30"/>
          <w:highlight w:val="none"/>
          <w14:textFill>
            <w14:solidFill>
              <w14:schemeClr w14:val="tx1"/>
            </w14:solidFill>
          </w14:textFill>
        </w:rPr>
        <w:t>则，开展司法建议书案例交流1次</w:t>
      </w:r>
      <w:r>
        <w:rPr>
          <w:rFonts w:hint="eastAsia" w:ascii="仿宋" w:hAnsi="仿宋" w:eastAsia="仿宋"/>
          <w:color w:val="000000" w:themeColor="text1"/>
          <w:sz w:val="30"/>
          <w:szCs w:val="30"/>
          <w:highlight w:val="none"/>
          <w:lang w:eastAsia="zh-CN"/>
          <w14:textFill>
            <w14:solidFill>
              <w14:schemeClr w14:val="tx1"/>
            </w14:solidFill>
          </w14:textFill>
        </w:rPr>
        <w:t>。</w:t>
      </w:r>
      <w:r>
        <w:rPr>
          <w:rFonts w:hint="eastAsia" w:ascii="仿宋" w:hAnsi="仿宋" w:eastAsia="仿宋" w:cs="Helvetica"/>
          <w:color w:val="000000" w:themeColor="text1"/>
          <w:sz w:val="30"/>
          <w:szCs w:val="30"/>
          <w:highlight w:val="none"/>
          <w:shd w:val="clear" w:color="auto" w:fill="FFFFFF"/>
          <w14:textFill>
            <w14:solidFill>
              <w14:schemeClr w14:val="tx1"/>
            </w14:solidFill>
          </w14:textFill>
        </w:rPr>
        <w:t>深化廉洁风险排查，将员工行为排查与内控管理审计、信贷检辅、行业摸排等相结合，</w:t>
      </w:r>
      <w:r>
        <w:rPr>
          <w:rFonts w:hint="eastAsia" w:ascii="仿宋" w:hAnsi="仿宋" w:eastAsia="仿宋"/>
          <w:color w:val="000000" w:themeColor="text1"/>
          <w:sz w:val="30"/>
          <w:szCs w:val="30"/>
          <w:highlight w:val="none"/>
          <w14:textFill>
            <w14:solidFill>
              <w14:schemeClr w14:val="tx1"/>
            </w14:solidFill>
          </w14:textFill>
        </w:rPr>
        <w:t>针对内控合规</w:t>
      </w:r>
      <w:r>
        <w:rPr>
          <w:rFonts w:hint="eastAsia" w:ascii="仿宋" w:hAnsi="仿宋" w:eastAsia="仿宋"/>
          <w:color w:val="000000" w:themeColor="text1"/>
          <w:sz w:val="30"/>
          <w:szCs w:val="30"/>
          <w:highlight w:val="none"/>
          <w:lang w:val="en-US" w:eastAsia="zh-CN"/>
          <w14:textFill>
            <w14:solidFill>
              <w14:schemeClr w14:val="tx1"/>
            </w14:solidFill>
          </w14:textFill>
        </w:rPr>
        <w:t>敏感</w:t>
      </w:r>
      <w:r>
        <w:rPr>
          <w:rFonts w:hint="eastAsia" w:ascii="仿宋" w:hAnsi="仿宋" w:eastAsia="仿宋"/>
          <w:color w:val="000000" w:themeColor="text1"/>
          <w:sz w:val="30"/>
          <w:szCs w:val="30"/>
          <w:highlight w:val="none"/>
          <w14:textFill>
            <w14:solidFill>
              <w14:schemeClr w14:val="tx1"/>
            </w14:solidFill>
          </w14:textFill>
        </w:rPr>
        <w:t>问题、廉洁风险隐患等加强排查深度</w:t>
      </w:r>
      <w:r>
        <w:rPr>
          <w:rFonts w:hint="eastAsia" w:ascii="仿宋" w:hAnsi="仿宋" w:eastAsia="仿宋"/>
          <w:color w:val="000000" w:themeColor="text1"/>
          <w:sz w:val="30"/>
          <w:szCs w:val="30"/>
          <w:highlight w:val="none"/>
          <w:lang w:eastAsia="zh-CN"/>
          <w14:textFill>
            <w14:solidFill>
              <w14:schemeClr w14:val="tx1"/>
            </w14:solidFill>
          </w14:textFill>
        </w:rPr>
        <w:t>，</w:t>
      </w:r>
      <w:r>
        <w:rPr>
          <w:rFonts w:hint="eastAsia" w:ascii="仿宋" w:hAnsi="仿宋" w:eastAsia="仿宋"/>
          <w:color w:val="000000" w:themeColor="text1"/>
          <w:sz w:val="30"/>
          <w:szCs w:val="30"/>
          <w:highlight w:val="none"/>
          <w:lang w:val="en-US" w:eastAsia="zh-CN"/>
          <w14:textFill>
            <w14:solidFill>
              <w14:schemeClr w14:val="tx1"/>
            </w14:solidFill>
          </w14:textFill>
        </w:rPr>
        <w:t>全年分别开展了信贷领域“管贷吃贷、以贷谋私”情况调研与整治，全员防范非法集资和金融诈骗专项排查等主题工作。</w:t>
      </w:r>
      <w:r>
        <w:rPr>
          <w:rFonts w:hint="eastAsia" w:ascii="仿宋" w:hAnsi="仿宋" w:eastAsia="仿宋"/>
          <w:color w:val="000000" w:themeColor="text1"/>
          <w:sz w:val="30"/>
          <w:szCs w:val="30"/>
          <w:highlight w:val="none"/>
          <w14:textFill>
            <w14:solidFill>
              <w14:schemeClr w14:val="tx1"/>
            </w14:solidFill>
          </w14:textFill>
        </w:rPr>
        <w:t>开展信贷检辅</w:t>
      </w:r>
      <w:r>
        <w:rPr>
          <w:rFonts w:hint="eastAsia" w:ascii="仿宋" w:hAnsi="仿宋" w:eastAsia="仿宋"/>
          <w:color w:val="000000" w:themeColor="text1"/>
          <w:sz w:val="30"/>
          <w:szCs w:val="30"/>
          <w:highlight w:val="none"/>
          <w:lang w:val="en-US" w:eastAsia="zh-CN"/>
          <w14:textFill>
            <w14:solidFill>
              <w14:schemeClr w14:val="tx1"/>
            </w14:solidFill>
          </w14:textFill>
        </w:rPr>
        <w:t>3</w:t>
      </w:r>
      <w:r>
        <w:rPr>
          <w:rFonts w:hint="eastAsia" w:ascii="仿宋" w:hAnsi="仿宋" w:eastAsia="仿宋"/>
          <w:color w:val="000000" w:themeColor="text1"/>
          <w:sz w:val="30"/>
          <w:szCs w:val="30"/>
          <w:highlight w:val="none"/>
          <w14:textFill>
            <w14:solidFill>
              <w14:schemeClr w14:val="tx1"/>
            </w14:solidFill>
          </w14:textFill>
        </w:rPr>
        <w:t>次</w:t>
      </w:r>
      <w:r>
        <w:rPr>
          <w:rFonts w:hint="eastAsia" w:ascii="仿宋" w:hAnsi="仿宋" w:eastAsia="仿宋"/>
          <w:color w:val="000000" w:themeColor="text1"/>
          <w:sz w:val="30"/>
          <w:szCs w:val="30"/>
          <w:highlight w:val="none"/>
          <w:lang w:eastAsia="zh-CN"/>
          <w14:textFill>
            <w14:solidFill>
              <w14:schemeClr w14:val="tx1"/>
            </w14:solidFill>
          </w14:textFill>
        </w:rPr>
        <w:t>、</w:t>
      </w:r>
      <w:r>
        <w:rPr>
          <w:rFonts w:hint="eastAsia" w:ascii="仿宋" w:hAnsi="仿宋" w:eastAsia="仿宋"/>
          <w:color w:val="000000" w:themeColor="text1"/>
          <w:sz w:val="30"/>
          <w:szCs w:val="30"/>
          <w:highlight w:val="none"/>
          <w:lang w:val="en-US" w:eastAsia="zh-CN"/>
          <w14:textFill>
            <w14:solidFill>
              <w14:schemeClr w14:val="tx1"/>
            </w14:solidFill>
          </w14:textFill>
        </w:rPr>
        <w:t>内外部</w:t>
      </w:r>
      <w:r>
        <w:rPr>
          <w:rFonts w:hint="eastAsia" w:ascii="仿宋" w:hAnsi="仿宋" w:eastAsia="仿宋"/>
          <w:color w:val="000000" w:themeColor="text1"/>
          <w:sz w:val="30"/>
          <w:szCs w:val="30"/>
          <w:highlight w:val="none"/>
          <w14:textFill>
            <w14:solidFill>
              <w14:schemeClr w14:val="tx1"/>
            </w14:solidFill>
          </w14:textFill>
        </w:rPr>
        <w:t>审计</w:t>
      </w:r>
      <w:r>
        <w:rPr>
          <w:rFonts w:hint="eastAsia" w:ascii="仿宋" w:hAnsi="仿宋" w:eastAsia="仿宋"/>
          <w:color w:val="000000" w:themeColor="text1"/>
          <w:sz w:val="30"/>
          <w:szCs w:val="30"/>
          <w:highlight w:val="none"/>
          <w:lang w:val="en-US" w:eastAsia="zh-CN"/>
          <w14:textFill>
            <w14:solidFill>
              <w14:schemeClr w14:val="tx1"/>
            </w14:solidFill>
          </w14:textFill>
        </w:rPr>
        <w:t>23</w:t>
      </w:r>
      <w:r>
        <w:rPr>
          <w:rFonts w:hint="eastAsia" w:ascii="仿宋" w:hAnsi="仿宋" w:eastAsia="仿宋"/>
          <w:color w:val="000000" w:themeColor="text1"/>
          <w:sz w:val="30"/>
          <w:szCs w:val="30"/>
          <w:highlight w:val="none"/>
          <w14:textFill>
            <w14:solidFill>
              <w14:schemeClr w14:val="tx1"/>
            </w14:solidFill>
          </w14:textFill>
        </w:rPr>
        <w:t>项，问题均已有效整改。提高</w:t>
      </w:r>
      <w:r>
        <w:rPr>
          <w:rFonts w:hint="eastAsia" w:ascii="仿宋" w:hAnsi="仿宋" w:eastAsia="仿宋"/>
          <w:color w:val="000000" w:themeColor="text1"/>
          <w:sz w:val="30"/>
          <w:szCs w:val="30"/>
          <w:highlight w:val="none"/>
          <w:lang w:val="en-US" w:eastAsia="zh-CN"/>
          <w14:textFill>
            <w14:solidFill>
              <w14:schemeClr w14:val="tx1"/>
            </w14:solidFill>
          </w14:textFill>
        </w:rPr>
        <w:t>一线业务</w:t>
      </w:r>
      <w:r>
        <w:rPr>
          <w:rFonts w:hint="eastAsia" w:ascii="仿宋" w:hAnsi="仿宋" w:eastAsia="仿宋"/>
          <w:color w:val="000000" w:themeColor="text1"/>
          <w:sz w:val="30"/>
          <w:szCs w:val="30"/>
          <w:highlight w:val="none"/>
          <w14:textFill>
            <w14:solidFill>
              <w14:schemeClr w14:val="tx1"/>
            </w14:solidFill>
          </w14:textFill>
        </w:rPr>
        <w:t>人员、</w:t>
      </w:r>
      <w:r>
        <w:rPr>
          <w:rFonts w:hint="eastAsia" w:ascii="仿宋" w:hAnsi="仿宋" w:eastAsia="仿宋"/>
          <w:color w:val="000000" w:themeColor="text1"/>
          <w:sz w:val="30"/>
          <w:szCs w:val="30"/>
          <w:highlight w:val="none"/>
          <w:lang w:val="en-US" w:eastAsia="zh-CN"/>
          <w14:textFill>
            <w14:solidFill>
              <w14:schemeClr w14:val="tx1"/>
            </w14:solidFill>
          </w14:textFill>
        </w:rPr>
        <w:t>合规管理岗位</w:t>
      </w:r>
      <w:r>
        <w:rPr>
          <w:rFonts w:hint="eastAsia" w:ascii="仿宋" w:hAnsi="仿宋" w:eastAsia="仿宋"/>
          <w:color w:val="000000" w:themeColor="text1"/>
          <w:sz w:val="30"/>
          <w:szCs w:val="30"/>
          <w:highlight w:val="none"/>
          <w14:textFill>
            <w14:solidFill>
              <w14:schemeClr w14:val="tx1"/>
            </w14:solidFill>
          </w14:textFill>
        </w:rPr>
        <w:t>人员的风险合规文化培训和教育活动频度、深度、力度，组织各类培训和案例宣讲，形成“心中敬畏风险、主动防范风险、积极化解风险”的业务氛围，提升风控能力。</w:t>
      </w:r>
      <w:r>
        <w:rPr>
          <w:rFonts w:hint="eastAsia" w:ascii="仿宋" w:hAnsi="仿宋" w:eastAsia="仿宋" w:cs="仿宋"/>
          <w:color w:val="000000" w:themeColor="text1"/>
          <w:sz w:val="30"/>
          <w:szCs w:val="30"/>
          <w:highlight w:val="none"/>
          <w14:textFill>
            <w14:solidFill>
              <w14:schemeClr w14:val="tx1"/>
            </w14:solidFill>
          </w14:textFill>
        </w:rPr>
        <w:t>至报告期末，对审计发现问题依据性质、情节进行责任认定、处罚，共涉及</w:t>
      </w:r>
      <w:r>
        <w:rPr>
          <w:rFonts w:hint="eastAsia" w:ascii="仿宋" w:hAnsi="仿宋" w:eastAsia="仿宋" w:cs="仿宋"/>
          <w:color w:val="000000" w:themeColor="text1"/>
          <w:sz w:val="30"/>
          <w:szCs w:val="30"/>
          <w:highlight w:val="none"/>
          <w:lang w:val="en-US" w:eastAsia="zh-CN"/>
          <w14:textFill>
            <w14:solidFill>
              <w14:schemeClr w14:val="tx1"/>
            </w14:solidFill>
          </w14:textFill>
        </w:rPr>
        <w:t>53</w:t>
      </w:r>
      <w:r>
        <w:rPr>
          <w:rFonts w:hint="eastAsia" w:ascii="仿宋" w:hAnsi="仿宋" w:eastAsia="仿宋" w:cs="仿宋"/>
          <w:color w:val="000000" w:themeColor="text1"/>
          <w:sz w:val="30"/>
          <w:szCs w:val="30"/>
          <w:highlight w:val="none"/>
          <w14:textFill>
            <w14:solidFill>
              <w14:schemeClr w14:val="tx1"/>
            </w14:solidFill>
          </w14:textFill>
        </w:rPr>
        <w:t>名员工，经济处罚</w:t>
      </w:r>
      <w:r>
        <w:rPr>
          <w:rFonts w:hint="eastAsia" w:ascii="仿宋" w:hAnsi="仿宋" w:eastAsia="仿宋" w:cs="仿宋"/>
          <w:color w:val="000000" w:themeColor="text1"/>
          <w:sz w:val="30"/>
          <w:szCs w:val="30"/>
          <w:highlight w:val="none"/>
          <w:lang w:val="en-US" w:eastAsia="zh-CN"/>
          <w14:textFill>
            <w14:solidFill>
              <w14:schemeClr w14:val="tx1"/>
            </w14:solidFill>
          </w14:textFill>
        </w:rPr>
        <w:t>2.5</w:t>
      </w:r>
      <w:r>
        <w:rPr>
          <w:rFonts w:hint="eastAsia" w:ascii="仿宋" w:hAnsi="仿宋" w:eastAsia="仿宋" w:cs="仿宋"/>
          <w:color w:val="000000" w:themeColor="text1"/>
          <w:sz w:val="30"/>
          <w:szCs w:val="30"/>
          <w:highlight w:val="none"/>
          <w14:textFill>
            <w14:solidFill>
              <w14:schemeClr w14:val="tx1"/>
            </w14:solidFill>
          </w14:textFill>
        </w:rPr>
        <w:t>万元。</w:t>
      </w:r>
      <w:r>
        <w:rPr>
          <w:rFonts w:hint="eastAsia" w:ascii="仿宋" w:hAnsi="仿宋" w:eastAsia="仿宋" w:cs="仿宋"/>
          <w:color w:val="000000" w:themeColor="text1"/>
          <w:sz w:val="30"/>
          <w:szCs w:val="30"/>
          <w:highlight w:val="none"/>
          <w:lang w:val="en-US" w:eastAsia="zh-CN"/>
          <w14:textFill>
            <w14:solidFill>
              <w14:schemeClr w14:val="tx1"/>
            </w14:solidFill>
          </w14:textFill>
        </w:rPr>
        <w:t>对各项检查中发现的问题</w:t>
      </w:r>
      <w:r>
        <w:rPr>
          <w:rFonts w:hint="eastAsia" w:ascii="仿宋" w:hAnsi="仿宋" w:eastAsia="仿宋" w:cs="仿宋"/>
          <w:color w:val="000000" w:themeColor="text1"/>
          <w:sz w:val="30"/>
          <w:szCs w:val="30"/>
          <w:highlight w:val="none"/>
          <w14:textFill>
            <w14:solidFill>
              <w14:schemeClr w14:val="tx1"/>
            </w14:solidFill>
          </w14:textFill>
        </w:rPr>
        <w:t>依据性质、情节进行责任认定、处罚，</w:t>
      </w:r>
      <w:r>
        <w:rPr>
          <w:rFonts w:hint="eastAsia" w:ascii="仿宋" w:hAnsi="仿宋" w:eastAsia="仿宋" w:cs="仿宋"/>
          <w:color w:val="000000" w:themeColor="text1"/>
          <w:sz w:val="30"/>
          <w:szCs w:val="30"/>
          <w:highlight w:val="none"/>
          <w:lang w:val="en-US" w:eastAsia="zh-CN"/>
          <w14:textFill>
            <w14:solidFill>
              <w14:schemeClr w14:val="tx1"/>
            </w14:solidFill>
          </w14:textFill>
        </w:rPr>
        <w:t>涉及40名员工64人次，经济处罚4.99万元。</w:t>
      </w:r>
      <w:r>
        <w:rPr>
          <w:rFonts w:hint="eastAsia" w:ascii="仿宋" w:hAnsi="仿宋" w:eastAsia="仿宋"/>
          <w:color w:val="000000" w:themeColor="text1"/>
          <w:sz w:val="30"/>
          <w:szCs w:val="30"/>
          <w:highlight w:val="none"/>
          <w14:textFill>
            <w14:solidFill>
              <w14:schemeClr w14:val="tx1"/>
            </w14:solidFill>
          </w14:textFill>
        </w:rPr>
        <w:t>报告期内未发生重大操作风险。</w:t>
      </w:r>
    </w:p>
    <w:p w14:paraId="30E06790">
      <w:pPr>
        <w:spacing w:line="520" w:lineRule="exact"/>
        <w:ind w:firstLine="600" w:firstLineChars="200"/>
        <w:rPr>
          <w:rFonts w:ascii="楷体" w:hAnsi="楷体" w:eastAsia="楷体"/>
          <w:color w:val="000000" w:themeColor="text1"/>
          <w:sz w:val="30"/>
          <w:szCs w:val="30"/>
          <w:highlight w:val="none"/>
          <w14:textFill>
            <w14:solidFill>
              <w14:schemeClr w14:val="tx1"/>
            </w14:solidFill>
          </w14:textFill>
        </w:rPr>
      </w:pPr>
      <w:r>
        <w:rPr>
          <w:rFonts w:ascii="楷体" w:hAnsi="楷体" w:eastAsia="楷体"/>
          <w:color w:val="000000" w:themeColor="text1"/>
          <w:sz w:val="30"/>
          <w:szCs w:val="30"/>
          <w:highlight w:val="none"/>
          <w14:textFill>
            <w14:solidFill>
              <w14:schemeClr w14:val="tx1"/>
            </w14:solidFill>
          </w14:textFill>
        </w:rPr>
        <w:t>（五）</w:t>
      </w:r>
      <w:r>
        <w:rPr>
          <w:rFonts w:hint="eastAsia" w:ascii="楷体" w:hAnsi="楷体" w:eastAsia="楷体"/>
          <w:color w:val="000000" w:themeColor="text1"/>
          <w:sz w:val="30"/>
          <w:szCs w:val="30"/>
          <w:highlight w:val="none"/>
          <w14:textFill>
            <w14:solidFill>
              <w14:schemeClr w14:val="tx1"/>
            </w14:solidFill>
          </w14:textFill>
        </w:rPr>
        <w:t>信息科技风险</w:t>
      </w:r>
    </w:p>
    <w:p w14:paraId="13204038">
      <w:pPr>
        <w:keepNext w:val="0"/>
        <w:keepLines w:val="0"/>
        <w:widowControl/>
        <w:suppressLineNumbers w:val="0"/>
        <w:shd w:val="clear" w:color="auto" w:fill="FFFFFF" w:themeFill="background1"/>
        <w:spacing w:line="520" w:lineRule="exact"/>
        <w:ind w:left="0" w:firstLine="600" w:firstLineChars="200"/>
        <w:jc w:val="left"/>
        <w:rPr>
          <w:rFonts w:hint="eastAsia" w:ascii="仿宋" w:hAnsi="仿宋" w:eastAsia="仿宋" w:cstheme="minorBidi"/>
          <w:b w:val="0"/>
          <w:bCs w:val="0"/>
          <w:i w:val="0"/>
          <w:iCs w:val="0"/>
          <w:color w:val="000000" w:themeColor="text1"/>
          <w:sz w:val="30"/>
          <w:szCs w:val="30"/>
          <w:highlight w:val="none"/>
          <w:u w:val="none"/>
          <w14:textFill>
            <w14:solidFill>
              <w14:schemeClr w14:val="tx1"/>
            </w14:solidFill>
          </w14:textFill>
        </w:rPr>
      </w:pPr>
      <w:r>
        <w:rPr>
          <w:rFonts w:hint="eastAsia" w:ascii="仿宋" w:hAnsi="仿宋" w:eastAsia="仿宋" w:cstheme="minorBidi"/>
          <w:b w:val="0"/>
          <w:bCs w:val="0"/>
          <w:i w:val="0"/>
          <w:iCs w:val="0"/>
          <w:color w:val="000000" w:themeColor="text1"/>
          <w:kern w:val="2"/>
          <w:sz w:val="30"/>
          <w:szCs w:val="30"/>
          <w:highlight w:val="none"/>
          <w:u w:val="none"/>
          <w:lang w:val="en-US" w:eastAsia="zh-CN" w:bidi="ar"/>
          <w14:textFill>
            <w14:solidFill>
              <w14:schemeClr w14:val="tx1"/>
            </w14:solidFill>
          </w14:textFill>
        </w:rPr>
        <w:t xml:space="preserve">本行核心业务系统主要依托浙江农商联合银行，报告期内各类科技信息系统未发生遭受外部攻击破坏情况，未发生系统崩塌等事故，有效保障客户财产和信息安全，未发生信息安全事件、未曾发生业务中断的情况。 </w:t>
      </w:r>
      <w:r>
        <w:rPr>
          <w:rFonts w:hint="eastAsia" w:ascii="仿宋" w:hAnsi="仿宋" w:eastAsia="仿宋" w:cstheme="minorBidi"/>
          <w:b w:val="0"/>
          <w:bCs w:val="0"/>
          <w:i w:val="0"/>
          <w:iCs w:val="0"/>
          <w:color w:val="000000" w:themeColor="text1"/>
          <w:kern w:val="2"/>
          <w:sz w:val="30"/>
          <w:szCs w:val="30"/>
          <w:highlight w:val="none"/>
          <w:u w:val="none"/>
          <w:lang w:val="en-US" w:eastAsia="zh-CN" w:bidi="ar"/>
          <w14:textFill>
            <w14:solidFill>
              <w14:schemeClr w14:val="tx1"/>
            </w14:solidFill>
          </w14:textFill>
        </w:rPr>
        <w:br w:type="textWrapping"/>
      </w:r>
      <w:r>
        <w:rPr>
          <w:rFonts w:hint="eastAsia" w:ascii="仿宋" w:hAnsi="仿宋" w:eastAsia="仿宋" w:cstheme="minorBidi"/>
          <w:b w:val="0"/>
          <w:bCs w:val="0"/>
          <w:i w:val="0"/>
          <w:iCs w:val="0"/>
          <w:color w:val="000000" w:themeColor="text1"/>
          <w:kern w:val="2"/>
          <w:sz w:val="30"/>
          <w:szCs w:val="30"/>
          <w:highlight w:val="none"/>
          <w:u w:val="none"/>
          <w:lang w:val="en-US" w:eastAsia="zh-CN" w:bidi="ar"/>
          <w14:textFill>
            <w14:solidFill>
              <w14:schemeClr w14:val="tx1"/>
            </w14:solidFill>
          </w14:textFill>
        </w:rPr>
        <w:t xml:space="preserve">    报告期内共开展网络应急演练2次，供电切换演练1次。演练内容包括总行到主发起行核心业务网络切换、总行到各经营机构的业务网络切换、UPS供电切换。通过演练，检验应急预案的完整性、可操作性和有效性，验证业务连续性资源的可用性，提高运营中断事件的综合处置能力，保障业务连续性。</w:t>
      </w:r>
    </w:p>
    <w:p w14:paraId="00FBC473">
      <w:pPr>
        <w:spacing w:line="520" w:lineRule="exact"/>
        <w:ind w:firstLine="600" w:firstLineChars="200"/>
        <w:rPr>
          <w:rFonts w:ascii="楷体" w:hAnsi="楷体" w:eastAsia="楷体"/>
          <w:color w:val="000000" w:themeColor="text1"/>
          <w:sz w:val="30"/>
          <w:szCs w:val="30"/>
          <w:highlight w:val="none"/>
          <w14:textFill>
            <w14:solidFill>
              <w14:schemeClr w14:val="tx1"/>
            </w14:solidFill>
          </w14:textFill>
        </w:rPr>
      </w:pPr>
      <w:r>
        <w:rPr>
          <w:rFonts w:hint="eastAsia" w:ascii="楷体" w:hAnsi="楷体" w:eastAsia="楷体"/>
          <w:color w:val="000000" w:themeColor="text1"/>
          <w:sz w:val="30"/>
          <w:szCs w:val="30"/>
          <w:highlight w:val="none"/>
          <w14:textFill>
            <w14:solidFill>
              <w14:schemeClr w14:val="tx1"/>
            </w14:solidFill>
          </w14:textFill>
        </w:rPr>
        <w:t>（六）</w:t>
      </w:r>
      <w:r>
        <w:rPr>
          <w:rFonts w:ascii="楷体" w:hAnsi="楷体" w:eastAsia="楷体"/>
          <w:color w:val="000000" w:themeColor="text1"/>
          <w:sz w:val="30"/>
          <w:szCs w:val="30"/>
          <w:highlight w:val="none"/>
          <w14:textFill>
            <w14:solidFill>
              <w14:schemeClr w14:val="tx1"/>
            </w14:solidFill>
          </w14:textFill>
        </w:rPr>
        <w:t>其他风险</w:t>
      </w:r>
    </w:p>
    <w:p w14:paraId="1170A139">
      <w:pPr>
        <w:pStyle w:val="5"/>
        <w:shd w:val="clear" w:color="auto" w:fill="FFFFFF"/>
        <w:spacing w:before="0" w:beforeAutospacing="0" w:after="0" w:afterAutospacing="0"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ascii="仿宋" w:hAnsi="仿宋" w:eastAsia="仿宋"/>
          <w:color w:val="000000" w:themeColor="text1"/>
          <w:sz w:val="30"/>
          <w:szCs w:val="30"/>
          <w:highlight w:val="none"/>
          <w14:textFill>
            <w14:solidFill>
              <w14:schemeClr w14:val="tx1"/>
            </w14:solidFill>
          </w14:textFill>
        </w:rPr>
        <w:t>加强客户服务管理，维护消费者权益，建立声誉风险防范日常监测机制，维护良好的公众形象。</w:t>
      </w:r>
      <w:r>
        <w:rPr>
          <w:rFonts w:hint="eastAsia" w:ascii="仿宋" w:hAnsi="仿宋" w:eastAsia="仿宋"/>
          <w:color w:val="000000" w:themeColor="text1"/>
          <w:sz w:val="30"/>
          <w:szCs w:val="30"/>
          <w:highlight w:val="none"/>
          <w14:textFill>
            <w14:solidFill>
              <w14:schemeClr w14:val="tx1"/>
            </w14:solidFill>
          </w14:textFill>
        </w:rPr>
        <w:t>持续优化反洗钱工作机制，完善反洗钱管理制度，构建完整的洗钱风险管理框架。同时组织反洗钱常态化培训活动，强化一线人员反洗钱意识，严格把关客户准入环节。</w:t>
      </w:r>
      <w:r>
        <w:rPr>
          <w:rFonts w:hint="eastAsia" w:ascii="仿宋" w:hAnsi="仿宋" w:eastAsia="仿宋" w:cs="仿宋"/>
          <w:color w:val="000000" w:themeColor="text1"/>
          <w:sz w:val="30"/>
          <w:szCs w:val="30"/>
          <w:highlight w:val="none"/>
          <w14:textFill>
            <w14:solidFill>
              <w14:schemeClr w14:val="tx1"/>
            </w14:solidFill>
          </w14:textFill>
        </w:rPr>
        <w:t>通过平台数据监测分析，完成反洗钱触发名单案例排查817笔，上报大额交易报告75788份，排除反洗钱可疑交易案例223例，上报一般可疑报告11例，对涉及的可疑报告主体及时进行风险等级调整或采取账户使用限制。</w:t>
      </w:r>
      <w:r>
        <w:rPr>
          <w:rFonts w:hint="eastAsia" w:ascii="仿宋" w:hAnsi="仿宋" w:eastAsia="仿宋"/>
          <w:color w:val="000000" w:themeColor="text1"/>
          <w:sz w:val="30"/>
          <w:szCs w:val="30"/>
          <w:highlight w:val="none"/>
          <w14:textFill>
            <w14:solidFill>
              <w14:schemeClr w14:val="tx1"/>
            </w14:solidFill>
          </w14:textFill>
        </w:rPr>
        <w:t>积极开展涉诈涉赌排查等，</w:t>
      </w:r>
      <w:r>
        <w:rPr>
          <w:rFonts w:hint="eastAsia" w:ascii="仿宋" w:hAnsi="仿宋" w:eastAsia="仿宋" w:cs="仿宋"/>
          <w:color w:val="000000" w:themeColor="text1"/>
          <w:sz w:val="30"/>
          <w:szCs w:val="30"/>
          <w:highlight w:val="none"/>
          <w14:textFill>
            <w14:solidFill>
              <w14:schemeClr w14:val="tx1"/>
            </w14:solidFill>
          </w14:textFill>
        </w:rPr>
        <w:t>持续优化涉诈涉赌资金交易监测系统，上线柜面异常取现交易预警系统，上线反欺诈侦测系统与智卡通系统，在主发起行的支持下上线反洗钱监测辅助系统，提高反洗钱合规监控能力。</w:t>
      </w:r>
      <w:r>
        <w:rPr>
          <w:rFonts w:hint="eastAsia" w:ascii="仿宋" w:hAnsi="仿宋" w:eastAsia="仿宋"/>
          <w:color w:val="000000" w:themeColor="text1"/>
          <w:sz w:val="30"/>
          <w:szCs w:val="30"/>
          <w:highlight w:val="none"/>
          <w:lang w:val="en-US" w:eastAsia="zh-CN"/>
          <w14:textFill>
            <w14:solidFill>
              <w14:schemeClr w14:val="tx1"/>
            </w14:solidFill>
          </w14:textFill>
        </w:rPr>
        <w:t>经常性</w:t>
      </w:r>
      <w:r>
        <w:rPr>
          <w:rFonts w:hint="eastAsia" w:ascii="仿宋" w:hAnsi="仿宋" w:eastAsia="仿宋"/>
          <w:color w:val="000000" w:themeColor="text1"/>
          <w:sz w:val="30"/>
          <w:szCs w:val="30"/>
          <w:highlight w:val="none"/>
          <w14:textFill>
            <w14:solidFill>
              <w14:schemeClr w14:val="tx1"/>
            </w14:solidFill>
          </w14:textFill>
        </w:rPr>
        <w:t>下发风险提示，提高存量账户排查能力。进一步提升科技技术，强化技防保障。</w:t>
      </w:r>
      <w:r>
        <w:rPr>
          <w:rFonts w:hint="eastAsia" w:ascii="仿宋" w:hAnsi="仿宋" w:eastAsia="仿宋" w:cs="仿宋"/>
          <w:color w:val="000000" w:themeColor="text1"/>
          <w:sz w:val="30"/>
          <w:szCs w:val="30"/>
          <w:highlight w:val="none"/>
          <w14:textFill>
            <w14:solidFill>
              <w14:schemeClr w14:val="tx1"/>
            </w14:solidFill>
          </w14:textFill>
        </w:rPr>
        <w:t>落实打击治理电信网络诈骗“蓝盾”专项行动，及时排查及调整存量账户非柜面额度。建立反诈宣传角专区，进小学</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老年大学、社区等</w:t>
      </w:r>
      <w:r>
        <w:rPr>
          <w:rFonts w:hint="eastAsia" w:ascii="仿宋" w:hAnsi="仿宋" w:eastAsia="仿宋" w:cs="仿宋"/>
          <w:color w:val="000000" w:themeColor="text1"/>
          <w:sz w:val="30"/>
          <w:szCs w:val="30"/>
          <w:highlight w:val="none"/>
          <w14:textFill>
            <w14:solidFill>
              <w14:schemeClr w14:val="tx1"/>
            </w14:solidFill>
          </w14:textFill>
        </w:rPr>
        <w:t>开展反诈</w:t>
      </w:r>
      <w:r>
        <w:rPr>
          <w:rFonts w:hint="eastAsia" w:ascii="仿宋" w:hAnsi="仿宋" w:eastAsia="仿宋" w:cs="仿宋"/>
          <w:color w:val="000000" w:themeColor="text1"/>
          <w:sz w:val="30"/>
          <w:szCs w:val="30"/>
          <w:highlight w:val="none"/>
          <w:lang w:eastAsia="zh-CN"/>
          <w14:textFill>
            <w14:solidFill>
              <w14:schemeClr w14:val="tx1"/>
            </w14:solidFill>
          </w14:textFill>
        </w:rPr>
        <w:t>、</w:t>
      </w:r>
      <w:r>
        <w:rPr>
          <w:rFonts w:hint="eastAsia" w:ascii="仿宋" w:hAnsi="仿宋" w:eastAsia="仿宋" w:cs="仿宋"/>
          <w:color w:val="000000" w:themeColor="text1"/>
          <w:sz w:val="30"/>
          <w:szCs w:val="30"/>
          <w:highlight w:val="none"/>
          <w:lang w:val="en-US" w:eastAsia="zh-CN"/>
          <w14:textFill>
            <w14:solidFill>
              <w14:schemeClr w14:val="tx1"/>
            </w14:solidFill>
          </w14:textFill>
        </w:rPr>
        <w:t>存保等金融知识</w:t>
      </w:r>
      <w:r>
        <w:rPr>
          <w:rFonts w:hint="eastAsia" w:ascii="仿宋" w:hAnsi="仿宋" w:eastAsia="仿宋" w:cs="仿宋"/>
          <w:color w:val="000000" w:themeColor="text1"/>
          <w:sz w:val="30"/>
          <w:szCs w:val="30"/>
          <w:highlight w:val="none"/>
          <w14:textFill>
            <w14:solidFill>
              <w14:schemeClr w14:val="tx1"/>
            </w14:solidFill>
          </w14:textFill>
        </w:rPr>
        <w:t>宣传，在楚门蒲田村文化礼堂设立存保宣传工作站。</w:t>
      </w:r>
      <w:r>
        <w:rPr>
          <w:rFonts w:hint="eastAsia" w:ascii="仿宋" w:hAnsi="仿宋" w:eastAsia="仿宋"/>
          <w:color w:val="000000" w:themeColor="text1"/>
          <w:sz w:val="30"/>
          <w:szCs w:val="30"/>
          <w:highlight w:val="none"/>
          <w14:textFill>
            <w14:solidFill>
              <w14:schemeClr w14:val="tx1"/>
            </w14:solidFill>
          </w14:textFill>
        </w:rPr>
        <w:t>报告期内，客户账户财产安全，客户信息保障安全，银行社会声誉良好。</w:t>
      </w:r>
    </w:p>
    <w:p w14:paraId="5FFF03CD">
      <w:pPr>
        <w:pStyle w:val="5"/>
        <w:shd w:val="clear" w:color="auto" w:fill="FFFFFF"/>
        <w:spacing w:before="0" w:beforeAutospacing="0" w:after="0" w:afterAutospacing="0" w:line="520" w:lineRule="exact"/>
        <w:ind w:firstLine="600" w:firstLineChars="200"/>
        <w:rPr>
          <w:rFonts w:ascii="黑体" w:hAnsi="黑体" w:eastAsia="黑体"/>
          <w:b/>
          <w:color w:val="000000" w:themeColor="text1"/>
          <w:sz w:val="30"/>
          <w:szCs w:val="30"/>
          <w:highlight w:val="none"/>
          <w14:textFill>
            <w14:solidFill>
              <w14:schemeClr w14:val="tx1"/>
            </w14:solidFill>
          </w14:textFill>
        </w:rPr>
      </w:pPr>
      <w:r>
        <w:rPr>
          <w:rStyle w:val="8"/>
          <w:rFonts w:ascii="黑体" w:hAnsi="黑体" w:eastAsia="黑体"/>
          <w:b w:val="0"/>
          <w:color w:val="000000" w:themeColor="text1"/>
          <w:sz w:val="30"/>
          <w:szCs w:val="30"/>
          <w:highlight w:val="none"/>
          <w14:textFill>
            <w14:solidFill>
              <w14:schemeClr w14:val="tx1"/>
            </w14:solidFill>
          </w14:textFill>
        </w:rPr>
        <w:t>五、公司治理情况</w:t>
      </w:r>
    </w:p>
    <w:p w14:paraId="265DAABB">
      <w:pPr>
        <w:pStyle w:val="5"/>
        <w:shd w:val="clear" w:color="auto" w:fill="FFFFFF"/>
        <w:spacing w:before="0" w:beforeAutospacing="0" w:after="0" w:afterAutospacing="0"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ascii="仿宋" w:hAnsi="仿宋" w:eastAsia="仿宋"/>
          <w:color w:val="000000" w:themeColor="text1"/>
          <w:sz w:val="30"/>
          <w:szCs w:val="30"/>
          <w:highlight w:val="none"/>
          <w14:textFill>
            <w14:solidFill>
              <w14:schemeClr w14:val="tx1"/>
            </w14:solidFill>
          </w14:textFill>
        </w:rPr>
        <w:t>本行设立“三会一层”——股东</w:t>
      </w:r>
      <w:r>
        <w:rPr>
          <w:rFonts w:hint="eastAsia" w:ascii="仿宋" w:hAnsi="仿宋" w:eastAsia="仿宋"/>
          <w:color w:val="000000" w:themeColor="text1"/>
          <w:sz w:val="30"/>
          <w:szCs w:val="30"/>
          <w:highlight w:val="none"/>
          <w:lang w:val="en-US" w:eastAsia="zh-CN"/>
          <w14:textFill>
            <w14:solidFill>
              <w14:schemeClr w14:val="tx1"/>
            </w14:solidFill>
          </w14:textFill>
        </w:rPr>
        <w:t>大</w:t>
      </w:r>
      <w:r>
        <w:rPr>
          <w:rFonts w:ascii="仿宋" w:hAnsi="仿宋" w:eastAsia="仿宋"/>
          <w:color w:val="000000" w:themeColor="text1"/>
          <w:sz w:val="30"/>
          <w:szCs w:val="30"/>
          <w:highlight w:val="none"/>
          <w14:textFill>
            <w14:solidFill>
              <w14:schemeClr w14:val="tx1"/>
            </w14:solidFill>
          </w14:textFill>
        </w:rPr>
        <w:t>会、董事会、监事会、高级管理层。按照</w:t>
      </w:r>
      <w:r>
        <w:rPr>
          <w:rFonts w:hint="eastAsia" w:ascii="仿宋" w:hAnsi="仿宋" w:eastAsia="仿宋"/>
          <w:color w:val="000000" w:themeColor="text1"/>
          <w:sz w:val="30"/>
          <w:szCs w:val="30"/>
          <w:highlight w:val="none"/>
          <w14:textFill>
            <w14:solidFill>
              <w14:schemeClr w14:val="tx1"/>
            </w14:solidFill>
          </w14:textFill>
        </w:rPr>
        <w:t>“</w:t>
      </w:r>
      <w:r>
        <w:rPr>
          <w:rFonts w:ascii="仿宋" w:hAnsi="仿宋" w:eastAsia="仿宋"/>
          <w:color w:val="000000" w:themeColor="text1"/>
          <w:sz w:val="30"/>
          <w:szCs w:val="30"/>
          <w:highlight w:val="none"/>
          <w14:textFill>
            <w14:solidFill>
              <w14:schemeClr w14:val="tx1"/>
            </w14:solidFill>
          </w14:textFill>
        </w:rPr>
        <w:t>分工明确、有效制衡、相互合作、协调运转</w:t>
      </w:r>
      <w:r>
        <w:rPr>
          <w:rFonts w:hint="eastAsia" w:ascii="仿宋" w:hAnsi="仿宋" w:eastAsia="仿宋"/>
          <w:color w:val="000000" w:themeColor="text1"/>
          <w:sz w:val="30"/>
          <w:szCs w:val="30"/>
          <w:highlight w:val="none"/>
          <w14:textFill>
            <w14:solidFill>
              <w14:schemeClr w14:val="tx1"/>
            </w14:solidFill>
          </w14:textFill>
        </w:rPr>
        <w:t>”</w:t>
      </w:r>
      <w:r>
        <w:rPr>
          <w:rFonts w:ascii="仿宋" w:hAnsi="仿宋" w:eastAsia="仿宋"/>
          <w:color w:val="000000" w:themeColor="text1"/>
          <w:sz w:val="30"/>
          <w:szCs w:val="30"/>
          <w:highlight w:val="none"/>
          <w14:textFill>
            <w14:solidFill>
              <w14:schemeClr w14:val="tx1"/>
            </w14:solidFill>
          </w14:textFill>
        </w:rPr>
        <w:t>的公司治理构架原则，本行</w:t>
      </w:r>
      <w:r>
        <w:rPr>
          <w:rFonts w:hint="eastAsia" w:ascii="仿宋" w:hAnsi="仿宋" w:eastAsia="仿宋"/>
          <w:color w:val="000000" w:themeColor="text1"/>
          <w:sz w:val="30"/>
          <w:szCs w:val="30"/>
          <w:highlight w:val="none"/>
          <w14:textFill>
            <w14:solidFill>
              <w14:schemeClr w14:val="tx1"/>
            </w14:solidFill>
          </w14:textFill>
        </w:rPr>
        <w:t>“</w:t>
      </w:r>
      <w:r>
        <w:rPr>
          <w:rFonts w:ascii="仿宋" w:hAnsi="仿宋" w:eastAsia="仿宋"/>
          <w:color w:val="000000" w:themeColor="text1"/>
          <w:sz w:val="30"/>
          <w:szCs w:val="30"/>
          <w:highlight w:val="none"/>
          <w14:textFill>
            <w14:solidFill>
              <w14:schemeClr w14:val="tx1"/>
            </w14:solidFill>
          </w14:textFill>
        </w:rPr>
        <w:t>三会一层</w:t>
      </w:r>
      <w:r>
        <w:rPr>
          <w:rFonts w:hint="eastAsia" w:ascii="仿宋" w:hAnsi="仿宋" w:eastAsia="仿宋"/>
          <w:color w:val="000000" w:themeColor="text1"/>
          <w:sz w:val="30"/>
          <w:szCs w:val="30"/>
          <w:highlight w:val="none"/>
          <w14:textFill>
            <w14:solidFill>
              <w14:schemeClr w14:val="tx1"/>
            </w14:solidFill>
          </w14:textFill>
        </w:rPr>
        <w:t>”</w:t>
      </w:r>
      <w:r>
        <w:rPr>
          <w:rFonts w:ascii="仿宋" w:hAnsi="仿宋" w:eastAsia="仿宋"/>
          <w:color w:val="000000" w:themeColor="text1"/>
          <w:sz w:val="30"/>
          <w:szCs w:val="30"/>
          <w:highlight w:val="none"/>
          <w14:textFill>
            <w14:solidFill>
              <w14:schemeClr w14:val="tx1"/>
            </w14:solidFill>
          </w14:textFill>
        </w:rPr>
        <w:t>管理</w:t>
      </w:r>
      <w:r>
        <w:rPr>
          <w:rFonts w:hint="eastAsia" w:ascii="仿宋" w:hAnsi="仿宋" w:eastAsia="仿宋"/>
          <w:color w:val="000000" w:themeColor="text1"/>
          <w:sz w:val="30"/>
          <w:szCs w:val="30"/>
          <w:highlight w:val="none"/>
          <w14:textFill>
            <w14:solidFill>
              <w14:schemeClr w14:val="tx1"/>
            </w14:solidFill>
          </w14:textFill>
        </w:rPr>
        <w:t>职责</w:t>
      </w:r>
      <w:r>
        <w:rPr>
          <w:rFonts w:ascii="仿宋" w:hAnsi="仿宋" w:eastAsia="仿宋"/>
          <w:color w:val="000000" w:themeColor="text1"/>
          <w:sz w:val="30"/>
          <w:szCs w:val="30"/>
          <w:highlight w:val="none"/>
          <w14:textFill>
            <w14:solidFill>
              <w14:schemeClr w14:val="tx1"/>
            </w14:solidFill>
          </w14:textFill>
        </w:rPr>
        <w:t>清晰、</w:t>
      </w:r>
      <w:r>
        <w:rPr>
          <w:rFonts w:hint="eastAsia" w:ascii="仿宋" w:hAnsi="仿宋" w:eastAsia="仿宋"/>
          <w:color w:val="000000" w:themeColor="text1"/>
          <w:sz w:val="30"/>
          <w:szCs w:val="30"/>
          <w:highlight w:val="none"/>
          <w14:textFill>
            <w14:solidFill>
              <w14:schemeClr w14:val="tx1"/>
            </w14:solidFill>
          </w14:textFill>
        </w:rPr>
        <w:t>议事规则明确</w:t>
      </w:r>
      <w:r>
        <w:rPr>
          <w:rFonts w:ascii="仿宋" w:hAnsi="仿宋" w:eastAsia="仿宋"/>
          <w:color w:val="000000" w:themeColor="text1"/>
          <w:sz w:val="30"/>
          <w:szCs w:val="30"/>
          <w:highlight w:val="none"/>
          <w14:textFill>
            <w14:solidFill>
              <w14:schemeClr w14:val="tx1"/>
            </w14:solidFill>
          </w14:textFill>
        </w:rPr>
        <w:t>。股东</w:t>
      </w:r>
      <w:r>
        <w:rPr>
          <w:rFonts w:hint="eastAsia" w:ascii="仿宋" w:hAnsi="仿宋" w:eastAsia="仿宋"/>
          <w:color w:val="000000" w:themeColor="text1"/>
          <w:sz w:val="30"/>
          <w:szCs w:val="30"/>
          <w:highlight w:val="none"/>
          <w:lang w:val="en-US" w:eastAsia="zh-CN"/>
          <w14:textFill>
            <w14:solidFill>
              <w14:schemeClr w14:val="tx1"/>
            </w14:solidFill>
          </w14:textFill>
        </w:rPr>
        <w:t>大</w:t>
      </w:r>
      <w:r>
        <w:rPr>
          <w:rFonts w:ascii="仿宋" w:hAnsi="仿宋" w:eastAsia="仿宋"/>
          <w:color w:val="000000" w:themeColor="text1"/>
          <w:sz w:val="30"/>
          <w:szCs w:val="30"/>
          <w:highlight w:val="none"/>
          <w14:textFill>
            <w14:solidFill>
              <w14:schemeClr w14:val="tx1"/>
            </w14:solidFill>
          </w14:textFill>
        </w:rPr>
        <w:t>会为最高权力机构，由全体股东组成</w:t>
      </w:r>
      <w:r>
        <w:rPr>
          <w:rFonts w:hint="eastAsia" w:ascii="仿宋" w:hAnsi="仿宋" w:eastAsia="仿宋"/>
          <w:color w:val="000000" w:themeColor="text1"/>
          <w:sz w:val="30"/>
          <w:szCs w:val="30"/>
          <w:highlight w:val="none"/>
          <w14:textFill>
            <w14:solidFill>
              <w14:schemeClr w14:val="tx1"/>
            </w14:solidFill>
          </w14:textFill>
        </w:rPr>
        <w:t>；</w:t>
      </w:r>
      <w:r>
        <w:rPr>
          <w:rFonts w:ascii="仿宋" w:hAnsi="仿宋" w:eastAsia="仿宋"/>
          <w:color w:val="000000" w:themeColor="text1"/>
          <w:sz w:val="30"/>
          <w:szCs w:val="30"/>
          <w:highlight w:val="none"/>
          <w14:textFill>
            <w14:solidFill>
              <w14:schemeClr w14:val="tx1"/>
            </w14:solidFill>
          </w14:textFill>
        </w:rPr>
        <w:t>董事会为股东</w:t>
      </w:r>
      <w:r>
        <w:rPr>
          <w:rFonts w:hint="eastAsia" w:ascii="仿宋" w:hAnsi="仿宋" w:eastAsia="仿宋"/>
          <w:color w:val="000000" w:themeColor="text1"/>
          <w:sz w:val="30"/>
          <w:szCs w:val="30"/>
          <w:highlight w:val="none"/>
          <w:lang w:val="en-US" w:eastAsia="zh-CN"/>
          <w14:textFill>
            <w14:solidFill>
              <w14:schemeClr w14:val="tx1"/>
            </w14:solidFill>
          </w14:textFill>
        </w:rPr>
        <w:t>大</w:t>
      </w:r>
      <w:r>
        <w:rPr>
          <w:rFonts w:ascii="仿宋" w:hAnsi="仿宋" w:eastAsia="仿宋"/>
          <w:color w:val="000000" w:themeColor="text1"/>
          <w:sz w:val="30"/>
          <w:szCs w:val="30"/>
          <w:highlight w:val="none"/>
          <w14:textFill>
            <w14:solidFill>
              <w14:schemeClr w14:val="tx1"/>
            </w14:solidFill>
          </w14:textFill>
        </w:rPr>
        <w:t>会执行机构和本行经营决策机构，向股东</w:t>
      </w:r>
      <w:r>
        <w:rPr>
          <w:rFonts w:hint="eastAsia" w:ascii="仿宋" w:hAnsi="仿宋" w:eastAsia="仿宋"/>
          <w:color w:val="000000" w:themeColor="text1"/>
          <w:sz w:val="30"/>
          <w:szCs w:val="30"/>
          <w:highlight w:val="none"/>
          <w:lang w:val="en-US" w:eastAsia="zh-CN"/>
          <w14:textFill>
            <w14:solidFill>
              <w14:schemeClr w14:val="tx1"/>
            </w14:solidFill>
          </w14:textFill>
        </w:rPr>
        <w:t>大</w:t>
      </w:r>
      <w:r>
        <w:rPr>
          <w:rFonts w:ascii="仿宋" w:hAnsi="仿宋" w:eastAsia="仿宋"/>
          <w:color w:val="000000" w:themeColor="text1"/>
          <w:sz w:val="30"/>
          <w:szCs w:val="30"/>
          <w:highlight w:val="none"/>
          <w14:textFill>
            <w14:solidFill>
              <w14:schemeClr w14:val="tx1"/>
            </w14:solidFill>
          </w14:textFill>
        </w:rPr>
        <w:t>会负责并报告工作</w:t>
      </w:r>
      <w:r>
        <w:rPr>
          <w:rFonts w:hint="eastAsia" w:ascii="仿宋" w:hAnsi="仿宋" w:eastAsia="仿宋"/>
          <w:color w:val="000000" w:themeColor="text1"/>
          <w:sz w:val="30"/>
          <w:szCs w:val="30"/>
          <w:highlight w:val="none"/>
          <w14:textFill>
            <w14:solidFill>
              <w14:schemeClr w14:val="tx1"/>
            </w14:solidFill>
          </w14:textFill>
        </w:rPr>
        <w:t>；</w:t>
      </w:r>
      <w:r>
        <w:rPr>
          <w:rFonts w:ascii="仿宋" w:hAnsi="仿宋" w:eastAsia="仿宋"/>
          <w:color w:val="000000" w:themeColor="text1"/>
          <w:sz w:val="30"/>
          <w:szCs w:val="30"/>
          <w:highlight w:val="none"/>
          <w14:textFill>
            <w14:solidFill>
              <w14:schemeClr w14:val="tx1"/>
            </w14:solidFill>
          </w14:textFill>
        </w:rPr>
        <w:t>监事会为监督管理机构，向股东大会负责并报告工作</w:t>
      </w:r>
      <w:r>
        <w:rPr>
          <w:rFonts w:hint="eastAsia" w:ascii="仿宋" w:hAnsi="仿宋" w:eastAsia="仿宋"/>
          <w:color w:val="000000" w:themeColor="text1"/>
          <w:sz w:val="30"/>
          <w:szCs w:val="30"/>
          <w:highlight w:val="none"/>
          <w14:textFill>
            <w14:solidFill>
              <w14:schemeClr w14:val="tx1"/>
            </w14:solidFill>
          </w14:textFill>
        </w:rPr>
        <w:t>；</w:t>
      </w:r>
      <w:r>
        <w:rPr>
          <w:rFonts w:ascii="仿宋" w:hAnsi="仿宋" w:eastAsia="仿宋"/>
          <w:color w:val="000000" w:themeColor="text1"/>
          <w:sz w:val="30"/>
          <w:szCs w:val="30"/>
          <w:highlight w:val="none"/>
          <w14:textFill>
            <w14:solidFill>
              <w14:schemeClr w14:val="tx1"/>
            </w14:solidFill>
          </w14:textFill>
        </w:rPr>
        <w:t>高级管理层为本行执行机构，对董事会负责。本行建立授权管理制度，董事长代表董事会对行长授权，行长在董事会授权范围内开展经营活动。</w:t>
      </w:r>
    </w:p>
    <w:p w14:paraId="6C3652B8">
      <w:pPr>
        <w:pStyle w:val="5"/>
        <w:shd w:val="clear" w:color="auto" w:fill="FFFFFF"/>
        <w:spacing w:before="0" w:beforeAutospacing="0" w:after="0" w:afterAutospacing="0" w:line="520" w:lineRule="exact"/>
        <w:ind w:firstLine="600" w:firstLineChars="200"/>
        <w:rPr>
          <w:rFonts w:ascii="楷体" w:hAnsi="楷体" w:eastAsia="楷体"/>
          <w:color w:val="000000" w:themeColor="text1"/>
          <w:sz w:val="30"/>
          <w:szCs w:val="30"/>
          <w:highlight w:val="none"/>
          <w14:textFill>
            <w14:solidFill>
              <w14:schemeClr w14:val="tx1"/>
            </w14:solidFill>
          </w14:textFill>
        </w:rPr>
      </w:pPr>
      <w:r>
        <w:rPr>
          <w:rFonts w:hint="eastAsia" w:ascii="楷体" w:hAnsi="楷体" w:eastAsia="楷体"/>
          <w:color w:val="000000" w:themeColor="text1"/>
          <w:sz w:val="30"/>
          <w:szCs w:val="30"/>
          <w:highlight w:val="none"/>
          <w14:textFill>
            <w14:solidFill>
              <w14:schemeClr w14:val="tx1"/>
            </w14:solidFill>
          </w14:textFill>
        </w:rPr>
        <w:t>（一）股东及股东大会召开情况</w:t>
      </w:r>
    </w:p>
    <w:p w14:paraId="20ED3E5F">
      <w:pPr>
        <w:pStyle w:val="5"/>
        <w:shd w:val="clear" w:color="auto" w:fill="FFFFFF"/>
        <w:spacing w:before="0" w:beforeAutospacing="0" w:after="0" w:afterAutospacing="0"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ascii="仿宋" w:hAnsi="仿宋" w:eastAsia="仿宋"/>
          <w:color w:val="000000" w:themeColor="text1"/>
          <w:sz w:val="30"/>
          <w:szCs w:val="30"/>
          <w:highlight w:val="none"/>
          <w14:textFill>
            <w14:solidFill>
              <w14:schemeClr w14:val="tx1"/>
            </w14:solidFill>
          </w14:textFill>
        </w:rPr>
        <w:t>股东</w:t>
      </w:r>
      <w:r>
        <w:rPr>
          <w:rFonts w:hint="eastAsia" w:ascii="仿宋" w:hAnsi="仿宋" w:eastAsia="仿宋"/>
          <w:color w:val="000000" w:themeColor="text1"/>
          <w:sz w:val="30"/>
          <w:szCs w:val="30"/>
          <w:highlight w:val="none"/>
          <w14:textFill>
            <w14:solidFill>
              <w14:schemeClr w14:val="tx1"/>
            </w14:solidFill>
          </w14:textFill>
        </w:rPr>
        <w:t>大</w:t>
      </w:r>
      <w:r>
        <w:rPr>
          <w:rFonts w:ascii="仿宋" w:hAnsi="仿宋" w:eastAsia="仿宋"/>
          <w:color w:val="000000" w:themeColor="text1"/>
          <w:sz w:val="30"/>
          <w:szCs w:val="30"/>
          <w:highlight w:val="none"/>
          <w14:textFill>
            <w14:solidFill>
              <w14:schemeClr w14:val="tx1"/>
            </w14:solidFill>
          </w14:textFill>
        </w:rPr>
        <w:t>会由</w:t>
      </w:r>
      <w:r>
        <w:rPr>
          <w:rFonts w:hint="eastAsia" w:ascii="仿宋" w:hAnsi="仿宋" w:eastAsia="仿宋"/>
          <w:color w:val="000000" w:themeColor="text1"/>
          <w:sz w:val="30"/>
          <w:szCs w:val="30"/>
          <w:highlight w:val="none"/>
          <w14:textFill>
            <w14:solidFill>
              <w14:schemeClr w14:val="tx1"/>
            </w14:solidFill>
          </w14:textFill>
        </w:rPr>
        <w:t>25家法人股东</w:t>
      </w:r>
      <w:r>
        <w:rPr>
          <w:rFonts w:ascii="仿宋" w:hAnsi="仿宋" w:eastAsia="仿宋"/>
          <w:color w:val="000000" w:themeColor="text1"/>
          <w:sz w:val="30"/>
          <w:szCs w:val="30"/>
          <w:highlight w:val="none"/>
          <w14:textFill>
            <w14:solidFill>
              <w14:schemeClr w14:val="tx1"/>
            </w14:solidFill>
          </w14:textFill>
        </w:rPr>
        <w:t>组成。202</w:t>
      </w:r>
      <w:r>
        <w:rPr>
          <w:rFonts w:hint="eastAsia" w:ascii="仿宋" w:hAnsi="仿宋" w:eastAsia="仿宋"/>
          <w:color w:val="000000" w:themeColor="text1"/>
          <w:sz w:val="30"/>
          <w:szCs w:val="30"/>
          <w:highlight w:val="none"/>
          <w:lang w:val="en-US" w:eastAsia="zh-CN"/>
          <w14:textFill>
            <w14:solidFill>
              <w14:schemeClr w14:val="tx1"/>
            </w14:solidFill>
          </w14:textFill>
        </w:rPr>
        <w:t>4</w:t>
      </w:r>
      <w:r>
        <w:rPr>
          <w:rFonts w:ascii="仿宋" w:hAnsi="仿宋" w:eastAsia="仿宋"/>
          <w:color w:val="000000" w:themeColor="text1"/>
          <w:sz w:val="30"/>
          <w:szCs w:val="30"/>
          <w:highlight w:val="none"/>
          <w14:textFill>
            <w14:solidFill>
              <w14:schemeClr w14:val="tx1"/>
            </w14:solidFill>
          </w14:textFill>
        </w:rPr>
        <w:t>年</w:t>
      </w:r>
      <w:r>
        <w:rPr>
          <w:rFonts w:hint="eastAsia" w:ascii="仿宋" w:hAnsi="仿宋" w:eastAsia="仿宋"/>
          <w:color w:val="000000" w:themeColor="text1"/>
          <w:sz w:val="30"/>
          <w:szCs w:val="30"/>
          <w:highlight w:val="none"/>
          <w14:textFill>
            <w14:solidFill>
              <w14:schemeClr w14:val="tx1"/>
            </w14:solidFill>
          </w14:textFill>
        </w:rPr>
        <w:t>度</w:t>
      </w:r>
      <w:r>
        <w:rPr>
          <w:rFonts w:ascii="仿宋" w:hAnsi="仿宋" w:eastAsia="仿宋"/>
          <w:color w:val="000000" w:themeColor="text1"/>
          <w:sz w:val="30"/>
          <w:szCs w:val="30"/>
          <w:highlight w:val="none"/>
          <w14:textFill>
            <w14:solidFill>
              <w14:schemeClr w14:val="tx1"/>
            </w14:solidFill>
          </w14:textFill>
        </w:rPr>
        <w:t>，</w:t>
      </w:r>
      <w:r>
        <w:rPr>
          <w:rFonts w:hint="eastAsia" w:ascii="仿宋" w:hAnsi="仿宋" w:eastAsia="仿宋"/>
          <w:color w:val="000000" w:themeColor="text1"/>
          <w:sz w:val="30"/>
          <w:szCs w:val="30"/>
          <w:highlight w:val="none"/>
          <w:lang w:val="en-US" w:eastAsia="zh-CN"/>
          <w14:textFill>
            <w14:solidFill>
              <w14:schemeClr w14:val="tx1"/>
            </w14:solidFill>
          </w14:textFill>
        </w:rPr>
        <w:t>无股东变动</w:t>
      </w:r>
      <w:r>
        <w:rPr>
          <w:rFonts w:hint="eastAsia" w:ascii="仿宋" w:hAnsi="仿宋" w:eastAsia="仿宋"/>
          <w:color w:val="000000" w:themeColor="text1"/>
          <w:sz w:val="30"/>
          <w:szCs w:val="30"/>
          <w:highlight w:val="none"/>
          <w14:textFill>
            <w14:solidFill>
              <w14:schemeClr w14:val="tx1"/>
            </w14:solidFill>
          </w14:textFill>
        </w:rPr>
        <w:t>。报告期末</w:t>
      </w:r>
      <w:r>
        <w:rPr>
          <w:rFonts w:ascii="仿宋" w:hAnsi="仿宋" w:eastAsia="仿宋"/>
          <w:color w:val="000000" w:themeColor="text1"/>
          <w:sz w:val="30"/>
          <w:szCs w:val="30"/>
          <w:highlight w:val="none"/>
          <w14:textFill>
            <w14:solidFill>
              <w14:schemeClr w14:val="tx1"/>
            </w14:solidFill>
          </w14:textFill>
        </w:rPr>
        <w:t>股东及持股情况为：</w:t>
      </w:r>
      <w:r>
        <w:rPr>
          <w:rFonts w:hint="eastAsia" w:ascii="仿宋" w:hAnsi="仿宋" w:eastAsia="仿宋"/>
          <w:color w:val="000000" w:themeColor="text1"/>
          <w:sz w:val="30"/>
          <w:szCs w:val="30"/>
          <w:highlight w:val="none"/>
          <w14:textFill>
            <w14:solidFill>
              <w14:schemeClr w14:val="tx1"/>
            </w14:solidFill>
          </w14:textFill>
        </w:rPr>
        <w:t>浙江萧山农村商业银行股份有限公司出资8177.4万元，占比44.25%；浙江玉环农村商业银行股份有限公司出资1848万元，占比10%；浙江金辉机械有限公司出资646.8万元，占比3.5%；台州环球光电仪器有限公司出资646.8万元，占比3.5%；杭州宏基实业投资有限公司出资600.6万元，占比3.25%；苏泊尔集团有限公司出资411.18万元，占比2.225%；玉环市国有资产投资经营集团有限公司出资411.18万元，占比2.225%；浙江荣盛控股集团有限公司出资369.6万元，占比2%；浙江传化涂料有限公司出资369.6万元，占比2%；上海申翰科技（集团）有限公司出资323.4万元，占比1.75%；浙江正裕工业股份有限公司出资323.4万元，占比1.75%；台州达宝水暖器材有限公司出资323.4万元，占比1.75%；浙江博民机电股份有限公司出资323.4万元，占比1.75%；浙江隆大水技术股份有限公司出资323.4万元，占比1.75%；玉环永迅贸易有限公司出资323.4万元，占比1.75%；台州脸谱科技有限公司出资323.4万元，占比1.75%；玉环方正铜业有限公司出资323.4万元，占比1.75%；净化控股集团股份有限公司出资323.4万元，占比1.75%；浙江玉汽运输集团有限公司出资323.4万元，占比1.75%；玉环仪表机床制造厂出资323.4万元，占比1.75%；骆氏集团有限公司出资323.4万元，占比1.75%；浙江海德曼智能装备股份有限公司出资232.4万元，占比1.75%；玉环市雅迪水暖器材有限公司出资323.4万元，占比1.75%；浙江永德信科技有限公司出资240.24万元，占比1.3%；杭州三江国际置业集团有限公司出资231万元，占比1.25%。</w:t>
      </w:r>
    </w:p>
    <w:p w14:paraId="4E3FDD6E">
      <w:pPr>
        <w:pStyle w:val="5"/>
        <w:shd w:val="clear" w:color="auto" w:fill="FFFFFF"/>
        <w:spacing w:before="0" w:beforeAutospacing="0" w:after="0" w:afterAutospacing="0"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ascii="仿宋" w:hAnsi="仿宋" w:eastAsia="仿宋"/>
          <w:color w:val="000000" w:themeColor="text1"/>
          <w:sz w:val="30"/>
          <w:szCs w:val="30"/>
          <w:highlight w:val="none"/>
          <w14:textFill>
            <w14:solidFill>
              <w14:schemeClr w14:val="tx1"/>
            </w14:solidFill>
          </w14:textFill>
        </w:rPr>
        <w:t>股东大会</w:t>
      </w:r>
      <w:r>
        <w:rPr>
          <w:rFonts w:hint="eastAsia" w:ascii="仿宋" w:hAnsi="仿宋" w:eastAsia="仿宋"/>
          <w:color w:val="000000" w:themeColor="text1"/>
          <w:sz w:val="30"/>
          <w:szCs w:val="30"/>
          <w:highlight w:val="none"/>
          <w14:textFill>
            <w14:solidFill>
              <w14:schemeClr w14:val="tx1"/>
            </w14:solidFill>
          </w14:textFill>
        </w:rPr>
        <w:t>会议</w:t>
      </w:r>
      <w:r>
        <w:rPr>
          <w:rFonts w:ascii="仿宋" w:hAnsi="仿宋" w:eastAsia="仿宋"/>
          <w:color w:val="000000" w:themeColor="text1"/>
          <w:sz w:val="30"/>
          <w:szCs w:val="30"/>
          <w:highlight w:val="none"/>
          <w14:textFill>
            <w14:solidFill>
              <w14:schemeClr w14:val="tx1"/>
            </w14:solidFill>
          </w14:textFill>
        </w:rPr>
        <w:t>召开情况。202</w:t>
      </w:r>
      <w:r>
        <w:rPr>
          <w:rFonts w:hint="eastAsia" w:ascii="仿宋" w:hAnsi="仿宋" w:eastAsia="仿宋"/>
          <w:color w:val="000000" w:themeColor="text1"/>
          <w:sz w:val="30"/>
          <w:szCs w:val="30"/>
          <w:highlight w:val="none"/>
          <w:lang w:val="en-US" w:eastAsia="zh-CN"/>
          <w14:textFill>
            <w14:solidFill>
              <w14:schemeClr w14:val="tx1"/>
            </w14:solidFill>
          </w14:textFill>
        </w:rPr>
        <w:t>4</w:t>
      </w:r>
      <w:r>
        <w:rPr>
          <w:rFonts w:ascii="仿宋" w:hAnsi="仿宋" w:eastAsia="仿宋"/>
          <w:color w:val="000000" w:themeColor="text1"/>
          <w:sz w:val="30"/>
          <w:szCs w:val="30"/>
          <w:highlight w:val="none"/>
          <w14:textFill>
            <w14:solidFill>
              <w14:schemeClr w14:val="tx1"/>
            </w14:solidFill>
          </w14:textFill>
        </w:rPr>
        <w:t>年</w:t>
      </w:r>
      <w:r>
        <w:rPr>
          <w:rFonts w:hint="eastAsia" w:ascii="仿宋" w:hAnsi="仿宋" w:eastAsia="仿宋"/>
          <w:color w:val="000000" w:themeColor="text1"/>
          <w:sz w:val="30"/>
          <w:szCs w:val="30"/>
          <w:highlight w:val="none"/>
          <w:lang w:val="en-US" w:eastAsia="zh-CN"/>
          <w14:textFill>
            <w14:solidFill>
              <w14:schemeClr w14:val="tx1"/>
            </w14:solidFill>
          </w14:textFill>
        </w:rPr>
        <w:t>3</w:t>
      </w:r>
      <w:r>
        <w:rPr>
          <w:rFonts w:ascii="仿宋" w:hAnsi="仿宋" w:eastAsia="仿宋"/>
          <w:color w:val="000000" w:themeColor="text1"/>
          <w:sz w:val="30"/>
          <w:szCs w:val="30"/>
          <w:highlight w:val="none"/>
          <w14:textFill>
            <w14:solidFill>
              <w14:schemeClr w14:val="tx1"/>
            </w14:solidFill>
          </w14:textFill>
        </w:rPr>
        <w:t>月</w:t>
      </w:r>
      <w:r>
        <w:rPr>
          <w:rFonts w:hint="eastAsia" w:ascii="仿宋" w:hAnsi="仿宋" w:eastAsia="仿宋"/>
          <w:color w:val="000000" w:themeColor="text1"/>
          <w:sz w:val="30"/>
          <w:szCs w:val="30"/>
          <w:highlight w:val="none"/>
          <w14:textFill>
            <w14:solidFill>
              <w14:schemeClr w14:val="tx1"/>
            </w14:solidFill>
          </w14:textFill>
        </w:rPr>
        <w:t>27</w:t>
      </w:r>
      <w:r>
        <w:rPr>
          <w:rFonts w:ascii="仿宋" w:hAnsi="仿宋" w:eastAsia="仿宋"/>
          <w:color w:val="000000" w:themeColor="text1"/>
          <w:sz w:val="30"/>
          <w:szCs w:val="30"/>
          <w:highlight w:val="none"/>
          <w14:textFill>
            <w14:solidFill>
              <w14:schemeClr w14:val="tx1"/>
            </w14:solidFill>
          </w14:textFill>
        </w:rPr>
        <w:t>日，以现场表决方式召开了</w:t>
      </w:r>
      <w:r>
        <w:rPr>
          <w:rFonts w:hint="eastAsia" w:ascii="仿宋" w:hAnsi="仿宋" w:eastAsia="仿宋"/>
          <w:color w:val="000000" w:themeColor="text1"/>
          <w:sz w:val="30"/>
          <w:szCs w:val="30"/>
          <w:highlight w:val="none"/>
          <w14:textFill>
            <w14:solidFill>
              <w14:schemeClr w14:val="tx1"/>
            </w14:solidFill>
          </w14:textFill>
        </w:rPr>
        <w:t>浙江玉环永兴村镇银行</w:t>
      </w:r>
      <w:r>
        <w:rPr>
          <w:rFonts w:hint="eastAsia" w:ascii="仿宋" w:hAnsi="仿宋" w:eastAsia="仿宋"/>
          <w:color w:val="000000" w:themeColor="text1"/>
          <w:sz w:val="30"/>
          <w:szCs w:val="30"/>
          <w:highlight w:val="none"/>
          <w:lang w:val="en-US" w:eastAsia="zh-CN"/>
          <w14:textFill>
            <w14:solidFill>
              <w14:schemeClr w14:val="tx1"/>
            </w14:solidFill>
          </w14:textFill>
        </w:rPr>
        <w:t>股份有限公司2023年度股东大会</w:t>
      </w:r>
      <w:r>
        <w:rPr>
          <w:rFonts w:ascii="仿宋" w:hAnsi="仿宋" w:eastAsia="仿宋"/>
          <w:color w:val="000000" w:themeColor="text1"/>
          <w:sz w:val="30"/>
          <w:szCs w:val="30"/>
          <w:highlight w:val="none"/>
          <w14:textFill>
            <w14:solidFill>
              <w14:schemeClr w14:val="tx1"/>
            </w14:solidFill>
          </w14:textFill>
        </w:rPr>
        <w:t>。审议通过了</w:t>
      </w:r>
      <w:r>
        <w:rPr>
          <w:rFonts w:hint="eastAsia" w:ascii="仿宋" w:hAnsi="仿宋" w:eastAsia="仿宋"/>
          <w:color w:val="000000" w:themeColor="text1"/>
          <w:sz w:val="30"/>
          <w:szCs w:val="30"/>
          <w:highlight w:val="none"/>
          <w14:textFill>
            <w14:solidFill>
              <w14:schemeClr w14:val="tx1"/>
            </w14:solidFill>
          </w14:textFill>
        </w:rPr>
        <w:t>《董事会202</w:t>
      </w:r>
      <w:r>
        <w:rPr>
          <w:rFonts w:hint="eastAsia" w:ascii="仿宋" w:hAnsi="仿宋" w:eastAsia="仿宋"/>
          <w:color w:val="000000" w:themeColor="text1"/>
          <w:sz w:val="30"/>
          <w:szCs w:val="30"/>
          <w:highlight w:val="none"/>
          <w:lang w:val="en-US" w:eastAsia="zh-CN"/>
          <w14:textFill>
            <w14:solidFill>
              <w14:schemeClr w14:val="tx1"/>
            </w14:solidFill>
          </w14:textFill>
        </w:rPr>
        <w:t>3</w:t>
      </w:r>
      <w:r>
        <w:rPr>
          <w:rFonts w:hint="eastAsia" w:ascii="仿宋" w:hAnsi="仿宋" w:eastAsia="仿宋"/>
          <w:color w:val="000000" w:themeColor="text1"/>
          <w:sz w:val="30"/>
          <w:szCs w:val="30"/>
          <w:highlight w:val="none"/>
          <w14:textFill>
            <w14:solidFill>
              <w14:schemeClr w14:val="tx1"/>
            </w14:solidFill>
          </w14:textFill>
        </w:rPr>
        <w:t>年度工作报告》《监事会202</w:t>
      </w:r>
      <w:r>
        <w:rPr>
          <w:rFonts w:hint="eastAsia" w:ascii="仿宋" w:hAnsi="仿宋" w:eastAsia="仿宋"/>
          <w:color w:val="000000" w:themeColor="text1"/>
          <w:sz w:val="30"/>
          <w:szCs w:val="30"/>
          <w:highlight w:val="none"/>
          <w:lang w:val="en-US" w:eastAsia="zh-CN"/>
          <w14:textFill>
            <w14:solidFill>
              <w14:schemeClr w14:val="tx1"/>
            </w14:solidFill>
          </w14:textFill>
        </w:rPr>
        <w:t>3</w:t>
      </w:r>
      <w:r>
        <w:rPr>
          <w:rFonts w:hint="eastAsia" w:ascii="仿宋" w:hAnsi="仿宋" w:eastAsia="仿宋"/>
          <w:color w:val="000000" w:themeColor="text1"/>
          <w:sz w:val="30"/>
          <w:szCs w:val="30"/>
          <w:highlight w:val="none"/>
          <w14:textFill>
            <w14:solidFill>
              <w14:schemeClr w14:val="tx1"/>
            </w14:solidFill>
          </w14:textFill>
        </w:rPr>
        <w:t>年度工作报告》《</w:t>
      </w:r>
      <w:r>
        <w:rPr>
          <w:rFonts w:hint="eastAsia" w:ascii="仿宋" w:hAnsi="仿宋" w:eastAsia="仿宋" w:cs="Arial"/>
          <w:color w:val="000000" w:themeColor="text1"/>
          <w:sz w:val="30"/>
          <w:szCs w:val="30"/>
          <w:highlight w:val="none"/>
          <w14:textFill>
            <w14:solidFill>
              <w14:schemeClr w14:val="tx1"/>
            </w14:solidFill>
          </w14:textFill>
        </w:rPr>
        <w:t>202</w:t>
      </w:r>
      <w:r>
        <w:rPr>
          <w:rFonts w:hint="eastAsia" w:ascii="仿宋" w:hAnsi="仿宋" w:eastAsia="仿宋" w:cs="Arial"/>
          <w:color w:val="000000" w:themeColor="text1"/>
          <w:sz w:val="30"/>
          <w:szCs w:val="30"/>
          <w:highlight w:val="none"/>
          <w:lang w:val="en-US" w:eastAsia="zh-CN"/>
          <w14:textFill>
            <w14:solidFill>
              <w14:schemeClr w14:val="tx1"/>
            </w14:solidFill>
          </w14:textFill>
        </w:rPr>
        <w:t>3</w:t>
      </w:r>
      <w:r>
        <w:rPr>
          <w:rFonts w:hint="eastAsia" w:ascii="仿宋" w:hAnsi="仿宋" w:eastAsia="仿宋" w:cs="Arial"/>
          <w:color w:val="000000" w:themeColor="text1"/>
          <w:sz w:val="30"/>
          <w:szCs w:val="30"/>
          <w:highlight w:val="none"/>
          <w14:textFill>
            <w14:solidFill>
              <w14:schemeClr w14:val="tx1"/>
            </w14:solidFill>
          </w14:textFill>
        </w:rPr>
        <w:t>年度财务预算执行情况和202</w:t>
      </w:r>
      <w:r>
        <w:rPr>
          <w:rFonts w:hint="eastAsia" w:ascii="仿宋" w:hAnsi="仿宋" w:eastAsia="仿宋" w:cs="Arial"/>
          <w:color w:val="000000" w:themeColor="text1"/>
          <w:sz w:val="30"/>
          <w:szCs w:val="30"/>
          <w:highlight w:val="none"/>
          <w:lang w:val="en-US" w:eastAsia="zh-CN"/>
          <w14:textFill>
            <w14:solidFill>
              <w14:schemeClr w14:val="tx1"/>
            </w14:solidFill>
          </w14:textFill>
        </w:rPr>
        <w:t>4</w:t>
      </w:r>
      <w:r>
        <w:rPr>
          <w:rFonts w:hint="eastAsia" w:ascii="仿宋" w:hAnsi="仿宋" w:eastAsia="仿宋" w:cs="Arial"/>
          <w:color w:val="000000" w:themeColor="text1"/>
          <w:sz w:val="30"/>
          <w:szCs w:val="30"/>
          <w:highlight w:val="none"/>
          <w14:textFill>
            <w14:solidFill>
              <w14:schemeClr w14:val="tx1"/>
            </w14:solidFill>
          </w14:textFill>
        </w:rPr>
        <w:t>年度财务预算（草案）</w:t>
      </w:r>
      <w:r>
        <w:rPr>
          <w:rFonts w:hint="eastAsia" w:ascii="仿宋" w:hAnsi="仿宋" w:eastAsia="仿宋"/>
          <w:color w:val="000000" w:themeColor="text1"/>
          <w:sz w:val="30"/>
          <w:szCs w:val="30"/>
          <w:highlight w:val="none"/>
          <w14:textFill>
            <w14:solidFill>
              <w14:schemeClr w14:val="tx1"/>
            </w14:solidFill>
          </w14:textFill>
        </w:rPr>
        <w:t>》《</w:t>
      </w:r>
      <w:r>
        <w:rPr>
          <w:rFonts w:hint="eastAsia" w:ascii="仿宋" w:hAnsi="仿宋" w:eastAsia="仿宋" w:cs="Arial"/>
          <w:color w:val="000000" w:themeColor="text1"/>
          <w:sz w:val="30"/>
          <w:szCs w:val="30"/>
          <w:highlight w:val="none"/>
          <w14:textFill>
            <w14:solidFill>
              <w14:schemeClr w14:val="tx1"/>
            </w14:solidFill>
          </w14:textFill>
        </w:rPr>
        <w:t>202</w:t>
      </w:r>
      <w:r>
        <w:rPr>
          <w:rFonts w:hint="eastAsia" w:ascii="仿宋" w:hAnsi="仿宋" w:eastAsia="仿宋" w:cs="Arial"/>
          <w:color w:val="000000" w:themeColor="text1"/>
          <w:sz w:val="30"/>
          <w:szCs w:val="30"/>
          <w:highlight w:val="none"/>
          <w:lang w:val="en-US" w:eastAsia="zh-CN"/>
          <w14:textFill>
            <w14:solidFill>
              <w14:schemeClr w14:val="tx1"/>
            </w14:solidFill>
          </w14:textFill>
        </w:rPr>
        <w:t>3</w:t>
      </w:r>
      <w:r>
        <w:rPr>
          <w:rFonts w:hint="eastAsia" w:ascii="仿宋" w:hAnsi="仿宋" w:eastAsia="仿宋" w:cs="Arial"/>
          <w:color w:val="000000" w:themeColor="text1"/>
          <w:sz w:val="30"/>
          <w:szCs w:val="30"/>
          <w:highlight w:val="none"/>
          <w14:textFill>
            <w14:solidFill>
              <w14:schemeClr w14:val="tx1"/>
            </w14:solidFill>
          </w14:textFill>
        </w:rPr>
        <w:t>年度利润分配方案（草案）</w:t>
      </w:r>
      <w:r>
        <w:rPr>
          <w:rFonts w:hint="eastAsia" w:ascii="仿宋" w:hAnsi="仿宋" w:eastAsia="仿宋"/>
          <w:color w:val="000000" w:themeColor="text1"/>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《浙江玉环永兴村镇银行“三会”议事规则（草案）》</w:t>
      </w:r>
      <w:r>
        <w:rPr>
          <w:rFonts w:hint="eastAsia" w:ascii="仿宋" w:hAnsi="仿宋" w:eastAsia="仿宋" w:cs="宋体"/>
          <w:color w:val="000000" w:themeColor="text1"/>
          <w:kern w:val="0"/>
          <w:sz w:val="30"/>
          <w:szCs w:val="30"/>
          <w:highlight w:val="none"/>
          <w:lang w:eastAsia="zh-CN"/>
          <w14:textFill>
            <w14:solidFill>
              <w14:schemeClr w14:val="tx1"/>
            </w14:solidFill>
          </w14:textFill>
        </w:rPr>
        <w:t>，</w:t>
      </w:r>
      <w:r>
        <w:rPr>
          <w:rFonts w:hint="eastAsia" w:ascii="仿宋" w:hAnsi="仿宋" w:eastAsia="仿宋" w:cs="宋体"/>
          <w:color w:val="000000" w:themeColor="text1"/>
          <w:kern w:val="0"/>
          <w:sz w:val="30"/>
          <w:szCs w:val="30"/>
          <w:highlight w:val="none"/>
          <w:lang w:val="en-US" w:eastAsia="zh-CN"/>
          <w14:textFill>
            <w14:solidFill>
              <w14:schemeClr w14:val="tx1"/>
            </w14:solidFill>
          </w14:textFill>
        </w:rPr>
        <w:t>听取《</w:t>
      </w:r>
      <w:r>
        <w:rPr>
          <w:rFonts w:hint="eastAsia" w:ascii="仿宋" w:hAnsi="仿宋" w:eastAsia="仿宋" w:cs="宋体"/>
          <w:color w:val="000000" w:themeColor="text1"/>
          <w:kern w:val="0"/>
          <w:sz w:val="30"/>
          <w:szCs w:val="30"/>
          <w:highlight w:val="none"/>
          <w14:textFill>
            <w14:solidFill>
              <w14:schemeClr w14:val="tx1"/>
            </w14:solidFill>
          </w14:textFill>
        </w:rPr>
        <w:t>关于2022年度监管意见整改情况的报告</w:t>
      </w:r>
      <w:r>
        <w:rPr>
          <w:rFonts w:hint="eastAsia" w:ascii="仿宋" w:hAnsi="仿宋" w:eastAsia="仿宋" w:cs="宋体"/>
          <w:color w:val="000000" w:themeColor="text1"/>
          <w:kern w:val="0"/>
          <w:sz w:val="30"/>
          <w:szCs w:val="30"/>
          <w:highlight w:val="none"/>
          <w:lang w:eastAsia="zh-CN"/>
          <w14:textFill>
            <w14:solidFill>
              <w14:schemeClr w14:val="tx1"/>
            </w14:solidFill>
          </w14:textFill>
        </w:rPr>
        <w:t>》</w:t>
      </w:r>
      <w:r>
        <w:rPr>
          <w:rFonts w:ascii="仿宋" w:hAnsi="仿宋" w:eastAsia="仿宋"/>
          <w:color w:val="000000" w:themeColor="text1"/>
          <w:sz w:val="30"/>
          <w:szCs w:val="30"/>
          <w:highlight w:val="none"/>
          <w14:textFill>
            <w14:solidFill>
              <w14:schemeClr w14:val="tx1"/>
            </w14:solidFill>
          </w14:textFill>
        </w:rPr>
        <w:t>。</w:t>
      </w:r>
    </w:p>
    <w:p w14:paraId="66F84FF1">
      <w:pPr>
        <w:pStyle w:val="5"/>
        <w:shd w:val="clear" w:color="auto" w:fill="FFFFFF"/>
        <w:spacing w:before="0" w:beforeAutospacing="0" w:after="0" w:afterAutospacing="0" w:line="520" w:lineRule="exact"/>
        <w:ind w:firstLine="600" w:firstLineChars="200"/>
        <w:rPr>
          <w:rFonts w:ascii="楷体" w:hAnsi="楷体" w:eastAsia="楷体"/>
          <w:color w:val="000000" w:themeColor="text1"/>
          <w:sz w:val="30"/>
          <w:szCs w:val="30"/>
          <w:highlight w:val="none"/>
          <w14:textFill>
            <w14:solidFill>
              <w14:schemeClr w14:val="tx1"/>
            </w14:solidFill>
          </w14:textFill>
        </w:rPr>
      </w:pPr>
      <w:r>
        <w:rPr>
          <w:rFonts w:hint="eastAsia" w:ascii="楷体" w:hAnsi="楷体" w:eastAsia="楷体"/>
          <w:color w:val="000000" w:themeColor="text1"/>
          <w:sz w:val="30"/>
          <w:szCs w:val="30"/>
          <w:highlight w:val="none"/>
          <w14:textFill>
            <w14:solidFill>
              <w14:schemeClr w14:val="tx1"/>
            </w14:solidFill>
          </w14:textFill>
        </w:rPr>
        <w:t>（二）董事及董事会会议召开情况</w:t>
      </w:r>
    </w:p>
    <w:p w14:paraId="349C61CA">
      <w:pPr>
        <w:pStyle w:val="5"/>
        <w:shd w:val="clear" w:color="auto" w:fill="FFFFFF"/>
        <w:spacing w:before="0" w:beforeAutospacing="0" w:after="0" w:afterAutospacing="0"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ascii="仿宋" w:hAnsi="仿宋" w:eastAsia="仿宋"/>
          <w:color w:val="000000" w:themeColor="text1"/>
          <w:sz w:val="30"/>
          <w:szCs w:val="30"/>
          <w:highlight w:val="none"/>
          <w14:textFill>
            <w14:solidFill>
              <w14:schemeClr w14:val="tx1"/>
            </w14:solidFill>
          </w14:textFill>
        </w:rPr>
        <w:t>董事会由</w:t>
      </w:r>
      <w:r>
        <w:rPr>
          <w:rFonts w:hint="eastAsia" w:ascii="仿宋" w:hAnsi="仿宋" w:eastAsia="仿宋"/>
          <w:color w:val="000000" w:themeColor="text1"/>
          <w:sz w:val="30"/>
          <w:szCs w:val="30"/>
          <w:highlight w:val="none"/>
          <w14:textFill>
            <w14:solidFill>
              <w14:schemeClr w14:val="tx1"/>
            </w14:solidFill>
          </w14:textFill>
        </w:rPr>
        <w:t>来泳、苏光先、陈庆华、杨俏、陈伶、王康兵、陈必忠、郭健辉8</w:t>
      </w:r>
      <w:r>
        <w:rPr>
          <w:rFonts w:ascii="仿宋" w:hAnsi="仿宋" w:eastAsia="仿宋"/>
          <w:color w:val="000000" w:themeColor="text1"/>
          <w:sz w:val="30"/>
          <w:szCs w:val="30"/>
          <w:highlight w:val="none"/>
          <w14:textFill>
            <w14:solidFill>
              <w14:schemeClr w14:val="tx1"/>
            </w14:solidFill>
          </w14:textFill>
        </w:rPr>
        <w:t>人组成。其中，</w:t>
      </w:r>
      <w:r>
        <w:rPr>
          <w:rFonts w:hint="eastAsia" w:ascii="仿宋" w:hAnsi="仿宋" w:eastAsia="仿宋"/>
          <w:color w:val="000000" w:themeColor="text1"/>
          <w:sz w:val="30"/>
          <w:szCs w:val="30"/>
          <w:highlight w:val="none"/>
          <w14:textFill>
            <w14:solidFill>
              <w14:schemeClr w14:val="tx1"/>
            </w14:solidFill>
          </w14:textFill>
        </w:rPr>
        <w:t>来泳、杨俏为萧山农村商业银行</w:t>
      </w:r>
      <w:r>
        <w:rPr>
          <w:rFonts w:ascii="仿宋" w:hAnsi="仿宋" w:eastAsia="仿宋"/>
          <w:color w:val="000000" w:themeColor="text1"/>
          <w:sz w:val="30"/>
          <w:szCs w:val="30"/>
          <w:highlight w:val="none"/>
          <w14:textFill>
            <w14:solidFill>
              <w14:schemeClr w14:val="tx1"/>
            </w14:solidFill>
          </w14:textFill>
        </w:rPr>
        <w:t>派</w:t>
      </w:r>
      <w:r>
        <w:rPr>
          <w:rFonts w:hint="eastAsia" w:ascii="仿宋" w:hAnsi="仿宋" w:eastAsia="仿宋"/>
          <w:color w:val="000000" w:themeColor="text1"/>
          <w:sz w:val="30"/>
          <w:szCs w:val="30"/>
          <w:highlight w:val="none"/>
          <w:lang w:val="en-US" w:eastAsia="zh-CN"/>
          <w14:textFill>
            <w14:solidFill>
              <w14:schemeClr w14:val="tx1"/>
            </w14:solidFill>
          </w14:textFill>
        </w:rPr>
        <w:t>驻</w:t>
      </w:r>
      <w:r>
        <w:rPr>
          <w:rFonts w:ascii="仿宋" w:hAnsi="仿宋" w:eastAsia="仿宋"/>
          <w:color w:val="000000" w:themeColor="text1"/>
          <w:sz w:val="30"/>
          <w:szCs w:val="30"/>
          <w:highlight w:val="none"/>
          <w14:textFill>
            <w14:solidFill>
              <w14:schemeClr w14:val="tx1"/>
            </w14:solidFill>
          </w14:textFill>
        </w:rPr>
        <w:t>董事</w:t>
      </w:r>
      <w:r>
        <w:rPr>
          <w:rFonts w:hint="eastAsia" w:ascii="仿宋" w:hAnsi="仿宋" w:eastAsia="仿宋"/>
          <w:color w:val="000000" w:themeColor="text1"/>
          <w:sz w:val="30"/>
          <w:szCs w:val="30"/>
          <w:highlight w:val="none"/>
          <w14:textFill>
            <w14:solidFill>
              <w14:schemeClr w14:val="tx1"/>
            </w14:solidFill>
          </w14:textFill>
        </w:rPr>
        <w:t>，来泳任董事长；苏光先为本行行长。陈庆华为玉环农村商业银行派</w:t>
      </w:r>
      <w:r>
        <w:rPr>
          <w:rFonts w:hint="eastAsia" w:ascii="仿宋" w:hAnsi="仿宋" w:eastAsia="仿宋"/>
          <w:color w:val="000000" w:themeColor="text1"/>
          <w:sz w:val="30"/>
          <w:szCs w:val="30"/>
          <w:highlight w:val="none"/>
          <w:lang w:val="en-US" w:eastAsia="zh-CN"/>
          <w14:textFill>
            <w14:solidFill>
              <w14:schemeClr w14:val="tx1"/>
            </w14:solidFill>
          </w14:textFill>
        </w:rPr>
        <w:t>驻</w:t>
      </w:r>
      <w:r>
        <w:rPr>
          <w:rFonts w:hint="eastAsia" w:ascii="仿宋" w:hAnsi="仿宋" w:eastAsia="仿宋"/>
          <w:color w:val="000000" w:themeColor="text1"/>
          <w:sz w:val="30"/>
          <w:szCs w:val="30"/>
          <w:highlight w:val="none"/>
          <w14:textFill>
            <w14:solidFill>
              <w14:schemeClr w14:val="tx1"/>
            </w14:solidFill>
          </w14:textFill>
        </w:rPr>
        <w:t>董事、陈伶为浙江传化涂料有限公司派</w:t>
      </w:r>
      <w:r>
        <w:rPr>
          <w:rFonts w:hint="eastAsia" w:ascii="仿宋" w:hAnsi="仿宋" w:eastAsia="仿宋"/>
          <w:color w:val="000000" w:themeColor="text1"/>
          <w:sz w:val="30"/>
          <w:szCs w:val="30"/>
          <w:highlight w:val="none"/>
          <w:lang w:val="en-US" w:eastAsia="zh-CN"/>
          <w14:textFill>
            <w14:solidFill>
              <w14:schemeClr w14:val="tx1"/>
            </w14:solidFill>
          </w14:textFill>
        </w:rPr>
        <w:t>驻</w:t>
      </w:r>
      <w:r>
        <w:rPr>
          <w:rFonts w:hint="eastAsia" w:ascii="仿宋" w:hAnsi="仿宋" w:eastAsia="仿宋"/>
          <w:color w:val="000000" w:themeColor="text1"/>
          <w:sz w:val="30"/>
          <w:szCs w:val="30"/>
          <w:highlight w:val="none"/>
          <w14:textFill>
            <w14:solidFill>
              <w14:schemeClr w14:val="tx1"/>
            </w14:solidFill>
          </w14:textFill>
        </w:rPr>
        <w:t>董事、王康兵为苏泊尔集团有限公司派</w:t>
      </w:r>
      <w:r>
        <w:rPr>
          <w:rFonts w:hint="eastAsia" w:ascii="仿宋" w:hAnsi="仿宋" w:eastAsia="仿宋"/>
          <w:color w:val="000000" w:themeColor="text1"/>
          <w:sz w:val="30"/>
          <w:szCs w:val="30"/>
          <w:highlight w:val="none"/>
          <w:lang w:val="en-US" w:eastAsia="zh-CN"/>
          <w14:textFill>
            <w14:solidFill>
              <w14:schemeClr w14:val="tx1"/>
            </w14:solidFill>
          </w14:textFill>
        </w:rPr>
        <w:t>驻</w:t>
      </w:r>
      <w:r>
        <w:rPr>
          <w:rFonts w:hint="eastAsia" w:ascii="仿宋" w:hAnsi="仿宋" w:eastAsia="仿宋"/>
          <w:color w:val="000000" w:themeColor="text1"/>
          <w:sz w:val="30"/>
          <w:szCs w:val="30"/>
          <w:highlight w:val="none"/>
          <w14:textFill>
            <w14:solidFill>
              <w14:schemeClr w14:val="tx1"/>
            </w14:solidFill>
          </w14:textFill>
        </w:rPr>
        <w:t>董事、陈必忠为浙江玉汽运输集团有限公司派</w:t>
      </w:r>
      <w:r>
        <w:rPr>
          <w:rFonts w:hint="eastAsia" w:ascii="仿宋" w:hAnsi="仿宋" w:eastAsia="仿宋"/>
          <w:color w:val="000000" w:themeColor="text1"/>
          <w:sz w:val="30"/>
          <w:szCs w:val="30"/>
          <w:highlight w:val="none"/>
          <w:lang w:val="en-US" w:eastAsia="zh-CN"/>
          <w14:textFill>
            <w14:solidFill>
              <w14:schemeClr w14:val="tx1"/>
            </w14:solidFill>
          </w14:textFill>
        </w:rPr>
        <w:t>驻</w:t>
      </w:r>
      <w:r>
        <w:rPr>
          <w:rFonts w:hint="eastAsia" w:ascii="仿宋" w:hAnsi="仿宋" w:eastAsia="仿宋"/>
          <w:color w:val="000000" w:themeColor="text1"/>
          <w:sz w:val="30"/>
          <w:szCs w:val="30"/>
          <w:highlight w:val="none"/>
          <w14:textFill>
            <w14:solidFill>
              <w14:schemeClr w14:val="tx1"/>
            </w14:solidFill>
          </w14:textFill>
        </w:rPr>
        <w:t>董事、郭健辉为浙江金辉机械有限公司派</w:t>
      </w:r>
      <w:r>
        <w:rPr>
          <w:rFonts w:hint="eastAsia" w:ascii="仿宋" w:hAnsi="仿宋" w:eastAsia="仿宋"/>
          <w:color w:val="000000" w:themeColor="text1"/>
          <w:sz w:val="30"/>
          <w:szCs w:val="30"/>
          <w:highlight w:val="none"/>
          <w:lang w:val="en-US" w:eastAsia="zh-CN"/>
          <w14:textFill>
            <w14:solidFill>
              <w14:schemeClr w14:val="tx1"/>
            </w14:solidFill>
          </w14:textFill>
        </w:rPr>
        <w:t>驻</w:t>
      </w:r>
      <w:r>
        <w:rPr>
          <w:rFonts w:hint="eastAsia" w:ascii="仿宋" w:hAnsi="仿宋" w:eastAsia="仿宋"/>
          <w:color w:val="000000" w:themeColor="text1"/>
          <w:sz w:val="30"/>
          <w:szCs w:val="30"/>
          <w:highlight w:val="none"/>
          <w14:textFill>
            <w14:solidFill>
              <w14:schemeClr w14:val="tx1"/>
            </w14:solidFill>
          </w14:textFill>
        </w:rPr>
        <w:t>董事，以上董事由所在单位推荐，经股东大会选举产生，并报经国家金融监督管理总局台州监管分局高级管理人员任职资格审核。</w:t>
      </w:r>
    </w:p>
    <w:p w14:paraId="301B7914">
      <w:pPr>
        <w:pStyle w:val="5"/>
        <w:shd w:val="clear" w:color="auto" w:fill="FFFFFF"/>
        <w:spacing w:before="0" w:beforeAutospacing="0" w:after="0" w:afterAutospacing="0" w:line="520" w:lineRule="exact"/>
        <w:ind w:firstLine="600" w:firstLineChars="200"/>
        <w:rPr>
          <w:rFonts w:hint="default" w:ascii="仿宋" w:hAnsi="仿宋" w:eastAsia="仿宋"/>
          <w:color w:val="000000" w:themeColor="text1"/>
          <w:sz w:val="30"/>
          <w:szCs w:val="30"/>
          <w:highlight w:val="none"/>
          <w:lang w:val="en-US" w:eastAsia="zh-CN"/>
          <w14:textFill>
            <w14:solidFill>
              <w14:schemeClr w14:val="tx1"/>
            </w14:solidFill>
          </w14:textFill>
        </w:rPr>
      </w:pPr>
      <w:r>
        <w:rPr>
          <w:rFonts w:ascii="仿宋" w:hAnsi="仿宋" w:eastAsia="仿宋"/>
          <w:color w:val="000000" w:themeColor="text1"/>
          <w:sz w:val="30"/>
          <w:szCs w:val="30"/>
          <w:highlight w:val="none"/>
          <w14:textFill>
            <w14:solidFill>
              <w14:schemeClr w14:val="tx1"/>
            </w14:solidFill>
          </w14:textFill>
        </w:rPr>
        <w:t>董事会</w:t>
      </w:r>
      <w:r>
        <w:rPr>
          <w:rFonts w:hint="eastAsia" w:ascii="仿宋" w:hAnsi="仿宋" w:eastAsia="仿宋"/>
          <w:color w:val="000000" w:themeColor="text1"/>
          <w:sz w:val="30"/>
          <w:szCs w:val="30"/>
          <w:highlight w:val="none"/>
          <w14:textFill>
            <w14:solidFill>
              <w14:schemeClr w14:val="tx1"/>
            </w14:solidFill>
          </w14:textFill>
        </w:rPr>
        <w:t>会议</w:t>
      </w:r>
      <w:r>
        <w:rPr>
          <w:rFonts w:ascii="仿宋" w:hAnsi="仿宋" w:eastAsia="仿宋"/>
          <w:color w:val="000000" w:themeColor="text1"/>
          <w:sz w:val="30"/>
          <w:szCs w:val="30"/>
          <w:highlight w:val="none"/>
          <w14:textFill>
            <w14:solidFill>
              <w14:schemeClr w14:val="tx1"/>
            </w14:solidFill>
          </w14:textFill>
        </w:rPr>
        <w:t>召开情况。202</w:t>
      </w:r>
      <w:r>
        <w:rPr>
          <w:rFonts w:hint="eastAsia" w:ascii="仿宋" w:hAnsi="仿宋" w:eastAsia="仿宋"/>
          <w:color w:val="000000" w:themeColor="text1"/>
          <w:sz w:val="30"/>
          <w:szCs w:val="30"/>
          <w:highlight w:val="none"/>
          <w:lang w:val="en-US" w:eastAsia="zh-CN"/>
          <w14:textFill>
            <w14:solidFill>
              <w14:schemeClr w14:val="tx1"/>
            </w14:solidFill>
          </w14:textFill>
        </w:rPr>
        <w:t>4</w:t>
      </w:r>
      <w:r>
        <w:rPr>
          <w:rFonts w:ascii="仿宋" w:hAnsi="仿宋" w:eastAsia="仿宋"/>
          <w:color w:val="000000" w:themeColor="text1"/>
          <w:sz w:val="30"/>
          <w:szCs w:val="30"/>
          <w:highlight w:val="none"/>
          <w14:textFill>
            <w14:solidFill>
              <w14:schemeClr w14:val="tx1"/>
            </w14:solidFill>
          </w14:textFill>
        </w:rPr>
        <w:t>年</w:t>
      </w:r>
      <w:r>
        <w:rPr>
          <w:rFonts w:hint="eastAsia" w:ascii="仿宋" w:hAnsi="仿宋" w:eastAsia="仿宋"/>
          <w:color w:val="000000" w:themeColor="text1"/>
          <w:sz w:val="30"/>
          <w:szCs w:val="30"/>
          <w:highlight w:val="none"/>
          <w:lang w:val="en-US" w:eastAsia="zh-CN"/>
          <w14:textFill>
            <w14:solidFill>
              <w14:schemeClr w14:val="tx1"/>
            </w14:solidFill>
          </w14:textFill>
        </w:rPr>
        <w:t>3</w:t>
      </w:r>
      <w:r>
        <w:rPr>
          <w:rFonts w:ascii="仿宋" w:hAnsi="仿宋" w:eastAsia="仿宋"/>
          <w:color w:val="000000" w:themeColor="text1"/>
          <w:sz w:val="30"/>
          <w:szCs w:val="30"/>
          <w:highlight w:val="none"/>
          <w14:textFill>
            <w14:solidFill>
              <w14:schemeClr w14:val="tx1"/>
            </w14:solidFill>
          </w14:textFill>
        </w:rPr>
        <w:t>月</w:t>
      </w:r>
      <w:r>
        <w:rPr>
          <w:rFonts w:hint="eastAsia" w:ascii="仿宋" w:hAnsi="仿宋" w:eastAsia="仿宋"/>
          <w:color w:val="000000" w:themeColor="text1"/>
          <w:sz w:val="30"/>
          <w:szCs w:val="30"/>
          <w:highlight w:val="none"/>
          <w14:textFill>
            <w14:solidFill>
              <w14:schemeClr w14:val="tx1"/>
            </w14:solidFill>
          </w14:textFill>
        </w:rPr>
        <w:t>27</w:t>
      </w:r>
      <w:r>
        <w:rPr>
          <w:rFonts w:ascii="仿宋" w:hAnsi="仿宋" w:eastAsia="仿宋"/>
          <w:color w:val="000000" w:themeColor="text1"/>
          <w:sz w:val="30"/>
          <w:szCs w:val="30"/>
          <w:highlight w:val="none"/>
          <w14:textFill>
            <w14:solidFill>
              <w14:schemeClr w14:val="tx1"/>
            </w14:solidFill>
          </w14:textFill>
        </w:rPr>
        <w:t>日，以</w:t>
      </w:r>
      <w:r>
        <w:rPr>
          <w:rFonts w:hint="eastAsia" w:ascii="仿宋" w:hAnsi="仿宋" w:eastAsia="仿宋"/>
          <w:color w:val="000000" w:themeColor="text1"/>
          <w:sz w:val="30"/>
          <w:szCs w:val="30"/>
          <w:highlight w:val="none"/>
          <w14:textFill>
            <w14:solidFill>
              <w14:schemeClr w14:val="tx1"/>
            </w14:solidFill>
          </w14:textFill>
        </w:rPr>
        <w:t>现场</w:t>
      </w:r>
      <w:r>
        <w:rPr>
          <w:rFonts w:ascii="仿宋" w:hAnsi="仿宋" w:eastAsia="仿宋"/>
          <w:color w:val="000000" w:themeColor="text1"/>
          <w:sz w:val="30"/>
          <w:szCs w:val="30"/>
          <w:highlight w:val="none"/>
          <w14:textFill>
            <w14:solidFill>
              <w14:schemeClr w14:val="tx1"/>
            </w14:solidFill>
          </w14:textFill>
        </w:rPr>
        <w:t>方式召开了第</w:t>
      </w:r>
      <w:r>
        <w:rPr>
          <w:rFonts w:hint="eastAsia" w:ascii="仿宋" w:hAnsi="仿宋" w:eastAsia="仿宋"/>
          <w:color w:val="000000" w:themeColor="text1"/>
          <w:sz w:val="30"/>
          <w:szCs w:val="30"/>
          <w:highlight w:val="none"/>
          <w:lang w:val="en-US" w:eastAsia="zh-CN"/>
          <w14:textFill>
            <w14:solidFill>
              <w14:schemeClr w14:val="tx1"/>
            </w14:solidFill>
          </w14:textFill>
        </w:rPr>
        <w:t>一</w:t>
      </w:r>
      <w:r>
        <w:rPr>
          <w:rFonts w:ascii="仿宋" w:hAnsi="仿宋" w:eastAsia="仿宋"/>
          <w:color w:val="000000" w:themeColor="text1"/>
          <w:sz w:val="30"/>
          <w:szCs w:val="30"/>
          <w:highlight w:val="none"/>
          <w14:textFill>
            <w14:solidFill>
              <w14:schemeClr w14:val="tx1"/>
            </w14:solidFill>
          </w14:textFill>
        </w:rPr>
        <w:t>届董事会第</w:t>
      </w:r>
      <w:r>
        <w:rPr>
          <w:rFonts w:hint="eastAsia" w:ascii="仿宋" w:hAnsi="仿宋" w:eastAsia="仿宋"/>
          <w:color w:val="000000" w:themeColor="text1"/>
          <w:sz w:val="30"/>
          <w:szCs w:val="30"/>
          <w:highlight w:val="none"/>
          <w:lang w:val="en-US" w:eastAsia="zh-CN"/>
          <w14:textFill>
            <w14:solidFill>
              <w14:schemeClr w14:val="tx1"/>
            </w14:solidFill>
          </w14:textFill>
        </w:rPr>
        <w:t>三</w:t>
      </w:r>
      <w:r>
        <w:rPr>
          <w:rFonts w:ascii="仿宋" w:hAnsi="仿宋" w:eastAsia="仿宋"/>
          <w:color w:val="000000" w:themeColor="text1"/>
          <w:sz w:val="30"/>
          <w:szCs w:val="30"/>
          <w:highlight w:val="none"/>
          <w14:textFill>
            <w14:solidFill>
              <w14:schemeClr w14:val="tx1"/>
            </w14:solidFill>
          </w14:textFill>
        </w:rPr>
        <w:t>次会议。审议通过了</w:t>
      </w:r>
      <w:r>
        <w:rPr>
          <w:rFonts w:hint="eastAsia" w:ascii="仿宋" w:hAnsi="仿宋" w:eastAsia="仿宋"/>
          <w:color w:val="000000" w:themeColor="text1"/>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董事会2023年度工作报告</w:t>
      </w:r>
      <w:r>
        <w:rPr>
          <w:rFonts w:hint="eastAsia" w:ascii="仿宋" w:hAnsi="仿宋" w:eastAsia="仿宋"/>
          <w:color w:val="000000" w:themeColor="text1"/>
          <w:sz w:val="30"/>
          <w:szCs w:val="30"/>
          <w:highlight w:val="none"/>
          <w14:textFill>
            <w14:solidFill>
              <w14:schemeClr w14:val="tx1"/>
            </w14:solidFill>
          </w14:textFill>
        </w:rPr>
        <w:t>》《2023年度财务预算执行情况和2024年度财务预算（草案）》《</w:t>
      </w:r>
      <w:r>
        <w:rPr>
          <w:rFonts w:hint="eastAsia" w:ascii="仿宋" w:hAnsi="仿宋" w:eastAsia="仿宋"/>
          <w:color w:val="000000" w:themeColor="text1"/>
          <w:sz w:val="30"/>
          <w:szCs w:val="30"/>
          <w:highlight w:val="none"/>
          <w:lang w:val="en-US" w:eastAsia="zh-CN"/>
          <w14:textFill>
            <w14:solidFill>
              <w14:schemeClr w14:val="tx1"/>
            </w14:solidFill>
          </w14:textFill>
        </w:rPr>
        <w:t>2</w:t>
      </w:r>
      <w:r>
        <w:rPr>
          <w:rFonts w:hint="eastAsia" w:ascii="仿宋" w:hAnsi="仿宋" w:eastAsia="仿宋"/>
          <w:color w:val="000000" w:themeColor="text1"/>
          <w:sz w:val="30"/>
          <w:szCs w:val="30"/>
          <w:highlight w:val="none"/>
          <w14:textFill>
            <w14:solidFill>
              <w14:schemeClr w14:val="tx1"/>
            </w14:solidFill>
          </w14:textFill>
        </w:rPr>
        <w:t>023年度利润分配方案（草案）》《关于</w:t>
      </w:r>
      <w:r>
        <w:rPr>
          <w:rFonts w:hint="eastAsia" w:ascii="微软雅黑" w:hAnsi="微软雅黑" w:eastAsia="微软雅黑" w:cs="微软雅黑"/>
          <w:color w:val="000000" w:themeColor="text1"/>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浙江玉环永兴村镇银行</w:t>
      </w:r>
      <w:r>
        <w:rPr>
          <w:rFonts w:hint="eastAsia" w:ascii="仿宋" w:hAnsi="仿宋" w:eastAsia="仿宋"/>
          <w:color w:val="000000" w:themeColor="text1"/>
          <w:sz w:val="30"/>
          <w:szCs w:val="30"/>
          <w:highlight w:val="none"/>
          <w14:textFill>
            <w14:solidFill>
              <w14:schemeClr w14:val="tx1"/>
            </w14:solidFill>
          </w14:textFill>
        </w:rPr>
        <w:t>股东大会议事规则</w:t>
      </w:r>
      <w:r>
        <w:rPr>
          <w:rFonts w:hint="eastAsia" w:ascii="微软雅黑" w:hAnsi="微软雅黑" w:eastAsia="微软雅黑" w:cs="微软雅黑"/>
          <w:color w:val="000000" w:themeColor="text1"/>
          <w:sz w:val="30"/>
          <w:szCs w:val="30"/>
          <w:highlight w:val="none"/>
          <w14:textFill>
            <w14:solidFill>
              <w14:schemeClr w14:val="tx1"/>
            </w14:solidFill>
          </w14:textFill>
        </w:rPr>
        <w:t>〉</w:t>
      </w:r>
      <w:r>
        <w:rPr>
          <w:rFonts w:hint="eastAsia" w:ascii="仿宋" w:hAnsi="仿宋" w:eastAsia="仿宋"/>
          <w:color w:val="000000" w:themeColor="text1"/>
          <w:sz w:val="30"/>
          <w:szCs w:val="30"/>
          <w:highlight w:val="none"/>
          <w14:textFill>
            <w14:solidFill>
              <w14:schemeClr w14:val="tx1"/>
            </w14:solidFill>
          </w14:textFill>
        </w:rPr>
        <w:t>的议案（草案）》《</w:t>
      </w:r>
      <w:r>
        <w:rPr>
          <w:rFonts w:hint="eastAsia" w:ascii="仿宋" w:hAnsi="仿宋" w:eastAsia="仿宋" w:cs="宋体"/>
          <w:color w:val="000000" w:themeColor="text1"/>
          <w:kern w:val="0"/>
          <w:sz w:val="30"/>
          <w:szCs w:val="30"/>
          <w:highlight w:val="none"/>
          <w14:textFill>
            <w14:solidFill>
              <w14:schemeClr w14:val="tx1"/>
            </w14:solidFill>
          </w14:textFill>
        </w:rPr>
        <w:t>关于</w:t>
      </w:r>
      <w:r>
        <w:rPr>
          <w:rFonts w:hint="eastAsia" w:ascii="微软雅黑" w:hAnsi="微软雅黑" w:eastAsia="微软雅黑" w:cs="微软雅黑"/>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浙江玉环永兴村镇银行董事会议事规则</w:t>
      </w:r>
      <w:r>
        <w:rPr>
          <w:rFonts w:hint="eastAsia" w:ascii="微软雅黑" w:hAnsi="微软雅黑" w:eastAsia="微软雅黑" w:cs="微软雅黑"/>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的议案（草案）</w:t>
      </w:r>
      <w:r>
        <w:rPr>
          <w:rFonts w:hint="eastAsia" w:ascii="仿宋" w:hAnsi="仿宋" w:eastAsia="仿宋"/>
          <w:color w:val="000000" w:themeColor="text1"/>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关于</w:t>
      </w:r>
      <w:r>
        <w:rPr>
          <w:rFonts w:hint="eastAsia" w:ascii="微软雅黑" w:hAnsi="微软雅黑" w:eastAsia="微软雅黑" w:cs="微软雅黑"/>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浙江玉环永兴村镇银行股份管理办法</w:t>
      </w:r>
      <w:r>
        <w:rPr>
          <w:rFonts w:hint="eastAsia" w:ascii="微软雅黑" w:hAnsi="微软雅黑" w:eastAsia="微软雅黑" w:cs="微软雅黑"/>
          <w:color w:val="000000" w:themeColor="text1"/>
          <w:kern w:val="0"/>
          <w:sz w:val="30"/>
          <w:szCs w:val="30"/>
          <w:highlight w:val="none"/>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的议案（草案）</w:t>
      </w:r>
      <w:r>
        <w:rPr>
          <w:rFonts w:hint="eastAsia" w:ascii="仿宋" w:hAnsi="仿宋" w:eastAsia="仿宋"/>
          <w:color w:val="000000" w:themeColor="text1"/>
          <w:sz w:val="30"/>
          <w:szCs w:val="30"/>
          <w:highlight w:val="none"/>
          <w14:textFill>
            <w14:solidFill>
              <w14:schemeClr w14:val="tx1"/>
            </w14:solidFill>
          </w14:textFill>
        </w:rPr>
        <w:t>》等议案</w:t>
      </w:r>
      <w:r>
        <w:rPr>
          <w:rFonts w:ascii="仿宋" w:hAnsi="仿宋" w:eastAsia="仿宋"/>
          <w:color w:val="000000" w:themeColor="text1"/>
          <w:sz w:val="30"/>
          <w:szCs w:val="30"/>
          <w:highlight w:val="none"/>
          <w14:textFill>
            <w14:solidFill>
              <w14:schemeClr w14:val="tx1"/>
            </w14:solidFill>
          </w14:textFill>
        </w:rPr>
        <w:t>。</w:t>
      </w:r>
      <w:r>
        <w:rPr>
          <w:rFonts w:hint="eastAsia" w:ascii="仿宋" w:hAnsi="仿宋" w:eastAsia="仿宋"/>
          <w:color w:val="000000" w:themeColor="text1"/>
          <w:sz w:val="30"/>
          <w:szCs w:val="30"/>
          <w:highlight w:val="none"/>
          <w:lang w:val="en-US" w:eastAsia="zh-CN"/>
          <w14:textFill>
            <w14:solidFill>
              <w14:schemeClr w14:val="tx1"/>
            </w14:solidFill>
          </w14:textFill>
        </w:rPr>
        <w:t>2024年10月30日，</w:t>
      </w:r>
      <w:r>
        <w:rPr>
          <w:rFonts w:ascii="仿宋" w:hAnsi="仿宋" w:eastAsia="仿宋"/>
          <w:color w:val="000000" w:themeColor="text1"/>
          <w:sz w:val="30"/>
          <w:szCs w:val="30"/>
          <w:highlight w:val="none"/>
          <w14:textFill>
            <w14:solidFill>
              <w14:schemeClr w14:val="tx1"/>
            </w14:solidFill>
          </w14:textFill>
        </w:rPr>
        <w:t>以</w:t>
      </w:r>
      <w:r>
        <w:rPr>
          <w:rFonts w:hint="eastAsia" w:ascii="仿宋" w:hAnsi="仿宋" w:eastAsia="仿宋"/>
          <w:color w:val="000000" w:themeColor="text1"/>
          <w:sz w:val="30"/>
          <w:szCs w:val="30"/>
          <w:highlight w:val="none"/>
          <w14:textFill>
            <w14:solidFill>
              <w14:schemeClr w14:val="tx1"/>
            </w14:solidFill>
          </w14:textFill>
        </w:rPr>
        <w:t>现场</w:t>
      </w:r>
      <w:r>
        <w:rPr>
          <w:rFonts w:ascii="仿宋" w:hAnsi="仿宋" w:eastAsia="仿宋"/>
          <w:color w:val="000000" w:themeColor="text1"/>
          <w:sz w:val="30"/>
          <w:szCs w:val="30"/>
          <w:highlight w:val="none"/>
          <w14:textFill>
            <w14:solidFill>
              <w14:schemeClr w14:val="tx1"/>
            </w14:solidFill>
          </w14:textFill>
        </w:rPr>
        <w:t>方式召开了第</w:t>
      </w:r>
      <w:r>
        <w:rPr>
          <w:rFonts w:hint="eastAsia" w:ascii="仿宋" w:hAnsi="仿宋" w:eastAsia="仿宋"/>
          <w:color w:val="000000" w:themeColor="text1"/>
          <w:sz w:val="30"/>
          <w:szCs w:val="30"/>
          <w:highlight w:val="none"/>
          <w:lang w:val="en-US" w:eastAsia="zh-CN"/>
          <w14:textFill>
            <w14:solidFill>
              <w14:schemeClr w14:val="tx1"/>
            </w14:solidFill>
          </w14:textFill>
        </w:rPr>
        <w:t>一</w:t>
      </w:r>
      <w:r>
        <w:rPr>
          <w:rFonts w:ascii="仿宋" w:hAnsi="仿宋" w:eastAsia="仿宋"/>
          <w:color w:val="000000" w:themeColor="text1"/>
          <w:sz w:val="30"/>
          <w:szCs w:val="30"/>
          <w:highlight w:val="none"/>
          <w14:textFill>
            <w14:solidFill>
              <w14:schemeClr w14:val="tx1"/>
            </w14:solidFill>
          </w14:textFill>
        </w:rPr>
        <w:t>届董事会第</w:t>
      </w:r>
      <w:r>
        <w:rPr>
          <w:rFonts w:hint="eastAsia" w:ascii="仿宋" w:hAnsi="仿宋" w:eastAsia="仿宋"/>
          <w:color w:val="000000" w:themeColor="text1"/>
          <w:sz w:val="30"/>
          <w:szCs w:val="30"/>
          <w:highlight w:val="none"/>
          <w:lang w:val="en-US" w:eastAsia="zh-CN"/>
          <w14:textFill>
            <w14:solidFill>
              <w14:schemeClr w14:val="tx1"/>
            </w14:solidFill>
          </w14:textFill>
        </w:rPr>
        <w:t>四</w:t>
      </w:r>
      <w:r>
        <w:rPr>
          <w:rFonts w:ascii="仿宋" w:hAnsi="仿宋" w:eastAsia="仿宋"/>
          <w:color w:val="000000" w:themeColor="text1"/>
          <w:sz w:val="30"/>
          <w:szCs w:val="30"/>
          <w:highlight w:val="none"/>
          <w14:textFill>
            <w14:solidFill>
              <w14:schemeClr w14:val="tx1"/>
            </w14:solidFill>
          </w14:textFill>
        </w:rPr>
        <w:t>次会议。</w:t>
      </w:r>
      <w:r>
        <w:rPr>
          <w:rFonts w:hint="eastAsia" w:ascii="仿宋" w:hAnsi="仿宋" w:eastAsia="仿宋" w:cs="宋体"/>
          <w:color w:val="000000" w:themeColor="text1"/>
          <w:kern w:val="0"/>
          <w:sz w:val="30"/>
          <w:szCs w:val="30"/>
          <w:highlight w:val="none"/>
          <w14:textFill>
            <w14:solidFill>
              <w14:schemeClr w14:val="tx1"/>
            </w14:solidFill>
          </w14:textFill>
        </w:rPr>
        <w:t>通报《202</w:t>
      </w:r>
      <w:r>
        <w:rPr>
          <w:rFonts w:hint="eastAsia" w:ascii="仿宋" w:hAnsi="仿宋" w:eastAsia="仿宋" w:cs="宋体"/>
          <w:color w:val="000000" w:themeColor="text1"/>
          <w:kern w:val="0"/>
          <w:sz w:val="30"/>
          <w:szCs w:val="30"/>
          <w:highlight w:val="none"/>
          <w:lang w:val="en-US" w:eastAsia="zh-CN"/>
          <w14:textFill>
            <w14:solidFill>
              <w14:schemeClr w14:val="tx1"/>
            </w14:solidFill>
          </w14:textFill>
        </w:rPr>
        <w:t>4</w:t>
      </w:r>
      <w:r>
        <w:rPr>
          <w:rFonts w:hint="eastAsia" w:ascii="仿宋" w:hAnsi="仿宋" w:eastAsia="仿宋" w:cs="宋体"/>
          <w:color w:val="000000" w:themeColor="text1"/>
          <w:kern w:val="0"/>
          <w:sz w:val="30"/>
          <w:szCs w:val="30"/>
          <w:highlight w:val="none"/>
          <w14:textFill>
            <w14:solidFill>
              <w14:schemeClr w14:val="tx1"/>
            </w14:solidFill>
          </w14:textFill>
        </w:rPr>
        <w:t>年前三季度经营管理情况报告》</w:t>
      </w:r>
      <w:r>
        <w:rPr>
          <w:rFonts w:hint="eastAsia" w:ascii="仿宋" w:hAnsi="仿宋" w:eastAsia="仿宋" w:cs="宋体"/>
          <w:color w:val="000000" w:themeColor="text1"/>
          <w:kern w:val="0"/>
          <w:sz w:val="30"/>
          <w:szCs w:val="30"/>
          <w:highlight w:val="none"/>
          <w:lang w:eastAsia="zh-CN"/>
          <w14:textFill>
            <w14:solidFill>
              <w14:schemeClr w14:val="tx1"/>
            </w14:solidFill>
          </w14:textFill>
        </w:rPr>
        <w:t>、</w:t>
      </w:r>
      <w:r>
        <w:rPr>
          <w:rFonts w:hint="eastAsia" w:ascii="仿宋" w:hAnsi="仿宋" w:eastAsia="仿宋" w:cs="宋体"/>
          <w:color w:val="000000" w:themeColor="text1"/>
          <w:kern w:val="0"/>
          <w:sz w:val="30"/>
          <w:szCs w:val="30"/>
          <w:highlight w:val="none"/>
          <w14:textFill>
            <w14:solidFill>
              <w14:schemeClr w14:val="tx1"/>
            </w14:solidFill>
          </w14:textFill>
        </w:rPr>
        <w:t>报告202</w:t>
      </w:r>
      <w:r>
        <w:rPr>
          <w:rFonts w:hint="eastAsia" w:ascii="仿宋" w:hAnsi="仿宋" w:eastAsia="仿宋" w:cs="宋体"/>
          <w:color w:val="000000" w:themeColor="text1"/>
          <w:kern w:val="0"/>
          <w:sz w:val="30"/>
          <w:szCs w:val="30"/>
          <w:highlight w:val="none"/>
          <w:lang w:val="en-US" w:eastAsia="zh-CN"/>
          <w14:textFill>
            <w14:solidFill>
              <w14:schemeClr w14:val="tx1"/>
            </w14:solidFill>
          </w14:textFill>
        </w:rPr>
        <w:t>3</w:t>
      </w:r>
      <w:r>
        <w:rPr>
          <w:rFonts w:hint="eastAsia" w:ascii="仿宋" w:hAnsi="仿宋" w:eastAsia="仿宋" w:cs="宋体"/>
          <w:color w:val="000000" w:themeColor="text1"/>
          <w:kern w:val="0"/>
          <w:sz w:val="30"/>
          <w:szCs w:val="30"/>
          <w:highlight w:val="none"/>
          <w14:textFill>
            <w14:solidFill>
              <w14:schemeClr w14:val="tx1"/>
            </w14:solidFill>
          </w14:textFill>
        </w:rPr>
        <w:t>年度监管意见书整改情况</w:t>
      </w:r>
      <w:r>
        <w:rPr>
          <w:rFonts w:hint="eastAsia" w:ascii="仿宋" w:hAnsi="仿宋" w:eastAsia="仿宋" w:cs="宋体"/>
          <w:color w:val="000000" w:themeColor="text1"/>
          <w:kern w:val="0"/>
          <w:sz w:val="30"/>
          <w:szCs w:val="30"/>
          <w:highlight w:val="none"/>
          <w:lang w:eastAsia="zh-CN"/>
          <w14:textFill>
            <w14:solidFill>
              <w14:schemeClr w14:val="tx1"/>
            </w14:solidFill>
          </w14:textFill>
        </w:rPr>
        <w:t>，</w:t>
      </w:r>
      <w:r>
        <w:rPr>
          <w:rFonts w:hint="eastAsia" w:ascii="仿宋" w:hAnsi="仿宋" w:eastAsia="仿宋" w:cs="宋体"/>
          <w:color w:val="000000" w:themeColor="text1"/>
          <w:kern w:val="0"/>
          <w:sz w:val="30"/>
          <w:szCs w:val="30"/>
          <w:highlight w:val="none"/>
          <w:lang w:val="en-US" w:eastAsia="zh-CN"/>
          <w14:textFill>
            <w14:solidFill>
              <w14:schemeClr w14:val="tx1"/>
            </w14:solidFill>
          </w14:textFill>
        </w:rPr>
        <w:t>审议并通过</w:t>
      </w:r>
      <w:r>
        <w:rPr>
          <w:rFonts w:hint="eastAsia" w:ascii="仿宋" w:hAnsi="仿宋" w:eastAsia="仿宋"/>
          <w:color w:val="000000" w:themeColor="text1"/>
          <w:sz w:val="30"/>
          <w:szCs w:val="30"/>
          <w:highlight w:val="none"/>
          <w14:textFill>
            <w14:solidFill>
              <w14:schemeClr w14:val="tx1"/>
            </w14:solidFill>
          </w14:textFill>
        </w:rPr>
        <w:t>《</w:t>
      </w:r>
      <w:r>
        <w:rPr>
          <w:rFonts w:hint="eastAsia" w:ascii="仿宋" w:hAnsi="仿宋" w:eastAsia="仿宋" w:cs="华文中宋"/>
          <w:color w:val="000000" w:themeColor="text1"/>
          <w:kern w:val="0"/>
          <w:sz w:val="30"/>
          <w:szCs w:val="30"/>
          <w:highlight w:val="none"/>
          <w:lang w:val="en-US" w:eastAsia="zh-CN"/>
          <w14:textFill>
            <w14:solidFill>
              <w14:schemeClr w14:val="tx1"/>
            </w14:solidFill>
          </w14:textFill>
        </w:rPr>
        <w:t>关于部分股东股权转让的议案（草案）</w:t>
      </w:r>
      <w:r>
        <w:rPr>
          <w:rFonts w:hint="eastAsia" w:ascii="仿宋" w:hAnsi="仿宋" w:eastAsia="仿宋"/>
          <w:color w:val="000000" w:themeColor="text1"/>
          <w:sz w:val="30"/>
          <w:szCs w:val="30"/>
          <w:highlight w:val="none"/>
          <w14:textFill>
            <w14:solidFill>
              <w14:schemeClr w14:val="tx1"/>
            </w14:solidFill>
          </w14:textFill>
        </w:rPr>
        <w:t>》《</w:t>
      </w:r>
      <w:r>
        <w:rPr>
          <w:rFonts w:hint="eastAsia" w:ascii="仿宋" w:hAnsi="仿宋" w:eastAsia="仿宋" w:cs="华文中宋"/>
          <w:color w:val="000000" w:themeColor="text1"/>
          <w:kern w:val="0"/>
          <w:sz w:val="30"/>
          <w:szCs w:val="30"/>
          <w:highlight w:val="none"/>
          <w:lang w:val="en-US" w:eastAsia="zh-CN"/>
          <w14:textFill>
            <w14:solidFill>
              <w14:schemeClr w14:val="tx1"/>
            </w14:solidFill>
          </w14:textFill>
        </w:rPr>
        <w:t>浙江玉环永兴村镇银行资本管理办法</w:t>
      </w:r>
      <w:r>
        <w:rPr>
          <w:rFonts w:hint="eastAsia" w:ascii="仿宋" w:hAnsi="仿宋" w:eastAsia="仿宋" w:cs="华文中宋"/>
          <w:color w:val="000000" w:themeColor="text1"/>
          <w:kern w:val="0"/>
          <w:sz w:val="30"/>
          <w:szCs w:val="30"/>
          <w:highlight w:val="none"/>
          <w14:textFill>
            <w14:solidFill>
              <w14:schemeClr w14:val="tx1"/>
            </w14:solidFill>
          </w14:textFill>
        </w:rPr>
        <w:t>（草案）</w:t>
      </w:r>
      <w:r>
        <w:rPr>
          <w:rFonts w:hint="eastAsia" w:ascii="仿宋" w:hAnsi="仿宋" w:eastAsia="仿宋"/>
          <w:color w:val="000000" w:themeColor="text1"/>
          <w:sz w:val="30"/>
          <w:szCs w:val="30"/>
          <w:highlight w:val="none"/>
          <w14:textFill>
            <w14:solidFill>
              <w14:schemeClr w14:val="tx1"/>
            </w14:solidFill>
          </w14:textFill>
        </w:rPr>
        <w:t>》等议案</w:t>
      </w:r>
      <w:r>
        <w:rPr>
          <w:rFonts w:ascii="仿宋" w:hAnsi="仿宋" w:eastAsia="仿宋"/>
          <w:color w:val="000000" w:themeColor="text1"/>
          <w:sz w:val="30"/>
          <w:szCs w:val="30"/>
          <w:highlight w:val="none"/>
          <w14:textFill>
            <w14:solidFill>
              <w14:schemeClr w14:val="tx1"/>
            </w14:solidFill>
          </w14:textFill>
        </w:rPr>
        <w:t>。</w:t>
      </w:r>
    </w:p>
    <w:p w14:paraId="6E452A90">
      <w:pPr>
        <w:pStyle w:val="5"/>
        <w:shd w:val="clear" w:color="auto" w:fill="FFFFFF"/>
        <w:spacing w:before="0" w:beforeAutospacing="0" w:after="0" w:afterAutospacing="0" w:line="520" w:lineRule="exact"/>
        <w:ind w:firstLine="600" w:firstLineChars="200"/>
        <w:rPr>
          <w:rFonts w:ascii="楷体" w:hAnsi="楷体" w:eastAsia="楷体"/>
          <w:color w:val="000000" w:themeColor="text1"/>
          <w:sz w:val="30"/>
          <w:szCs w:val="30"/>
          <w:highlight w:val="none"/>
          <w14:textFill>
            <w14:solidFill>
              <w14:schemeClr w14:val="tx1"/>
            </w14:solidFill>
          </w14:textFill>
        </w:rPr>
      </w:pPr>
      <w:r>
        <w:rPr>
          <w:rFonts w:hint="eastAsia" w:ascii="楷体" w:hAnsi="楷体" w:eastAsia="楷体"/>
          <w:color w:val="000000" w:themeColor="text1"/>
          <w:sz w:val="30"/>
          <w:szCs w:val="30"/>
          <w:highlight w:val="none"/>
          <w14:textFill>
            <w14:solidFill>
              <w14:schemeClr w14:val="tx1"/>
            </w14:solidFill>
          </w14:textFill>
        </w:rPr>
        <w:t>（三）监事及监事会会议召开情况</w:t>
      </w:r>
    </w:p>
    <w:p w14:paraId="440C3140">
      <w:pPr>
        <w:pStyle w:val="5"/>
        <w:shd w:val="clear" w:color="auto" w:fill="FFFFFF"/>
        <w:spacing w:before="0" w:beforeAutospacing="0" w:after="0" w:afterAutospacing="0"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ascii="仿宋" w:hAnsi="仿宋" w:eastAsia="仿宋"/>
          <w:color w:val="000000" w:themeColor="text1"/>
          <w:sz w:val="30"/>
          <w:szCs w:val="30"/>
          <w:highlight w:val="none"/>
          <w14:textFill>
            <w14:solidFill>
              <w14:schemeClr w14:val="tx1"/>
            </w14:solidFill>
          </w14:textFill>
        </w:rPr>
        <w:t>监事会由</w:t>
      </w:r>
      <w:r>
        <w:rPr>
          <w:rFonts w:hint="eastAsia" w:ascii="仿宋" w:hAnsi="仿宋" w:eastAsia="仿宋"/>
          <w:color w:val="000000" w:themeColor="text1"/>
          <w:sz w:val="30"/>
          <w:szCs w:val="30"/>
          <w:highlight w:val="none"/>
          <w14:textFill>
            <w14:solidFill>
              <w14:schemeClr w14:val="tx1"/>
            </w14:solidFill>
          </w14:textFill>
        </w:rPr>
        <w:t>朱伟国、李霞、郭礼田、施纪法、许丽、池妙6</w:t>
      </w:r>
      <w:r>
        <w:rPr>
          <w:rFonts w:ascii="仿宋" w:hAnsi="仿宋" w:eastAsia="仿宋"/>
          <w:color w:val="000000" w:themeColor="text1"/>
          <w:sz w:val="30"/>
          <w:szCs w:val="30"/>
          <w:highlight w:val="none"/>
          <w14:textFill>
            <w14:solidFill>
              <w14:schemeClr w14:val="tx1"/>
            </w14:solidFill>
          </w14:textFill>
        </w:rPr>
        <w:t>人组成，</w:t>
      </w:r>
      <w:r>
        <w:rPr>
          <w:rFonts w:hint="eastAsia" w:ascii="仿宋" w:hAnsi="仿宋" w:eastAsia="仿宋"/>
          <w:color w:val="000000" w:themeColor="text1"/>
          <w:sz w:val="30"/>
          <w:szCs w:val="30"/>
          <w:highlight w:val="none"/>
          <w14:textFill>
            <w14:solidFill>
              <w14:schemeClr w14:val="tx1"/>
            </w14:solidFill>
          </w14:textFill>
        </w:rPr>
        <w:t>朱伟国为监事长</w:t>
      </w:r>
      <w:r>
        <w:rPr>
          <w:rFonts w:ascii="仿宋" w:hAnsi="仿宋" w:eastAsia="仿宋"/>
          <w:color w:val="000000" w:themeColor="text1"/>
          <w:sz w:val="30"/>
          <w:szCs w:val="30"/>
          <w:highlight w:val="none"/>
          <w14:textFill>
            <w14:solidFill>
              <w14:schemeClr w14:val="tx1"/>
            </w14:solidFill>
          </w14:textFill>
        </w:rPr>
        <w:t>。其中，</w:t>
      </w:r>
      <w:r>
        <w:rPr>
          <w:rFonts w:hint="eastAsia" w:ascii="仿宋" w:hAnsi="仿宋" w:eastAsia="仿宋"/>
          <w:color w:val="000000" w:themeColor="text1"/>
          <w:sz w:val="30"/>
          <w:szCs w:val="30"/>
          <w:highlight w:val="none"/>
          <w14:textFill>
            <w14:solidFill>
              <w14:schemeClr w14:val="tx1"/>
            </w14:solidFill>
          </w14:textFill>
        </w:rPr>
        <w:t>朱伟国为萧山农村商业银行</w:t>
      </w:r>
      <w:r>
        <w:rPr>
          <w:rFonts w:ascii="仿宋" w:hAnsi="仿宋" w:eastAsia="仿宋"/>
          <w:color w:val="000000" w:themeColor="text1"/>
          <w:sz w:val="30"/>
          <w:szCs w:val="30"/>
          <w:highlight w:val="none"/>
          <w14:textFill>
            <w14:solidFill>
              <w14:schemeClr w14:val="tx1"/>
            </w14:solidFill>
          </w14:textFill>
        </w:rPr>
        <w:t>派</w:t>
      </w:r>
      <w:r>
        <w:rPr>
          <w:rFonts w:hint="eastAsia" w:ascii="仿宋" w:hAnsi="仿宋" w:eastAsia="仿宋"/>
          <w:color w:val="000000" w:themeColor="text1"/>
          <w:sz w:val="30"/>
          <w:szCs w:val="30"/>
          <w:highlight w:val="none"/>
          <w:lang w:val="en-US" w:eastAsia="zh-CN"/>
          <w14:textFill>
            <w14:solidFill>
              <w14:schemeClr w14:val="tx1"/>
            </w14:solidFill>
          </w14:textFill>
        </w:rPr>
        <w:t>驻</w:t>
      </w:r>
      <w:r>
        <w:rPr>
          <w:rFonts w:ascii="仿宋" w:hAnsi="仿宋" w:eastAsia="仿宋"/>
          <w:color w:val="000000" w:themeColor="text1"/>
          <w:sz w:val="30"/>
          <w:szCs w:val="30"/>
          <w:highlight w:val="none"/>
          <w14:textFill>
            <w14:solidFill>
              <w14:schemeClr w14:val="tx1"/>
            </w14:solidFill>
          </w14:textFill>
        </w:rPr>
        <w:t>监事</w:t>
      </w:r>
      <w:r>
        <w:rPr>
          <w:rFonts w:hint="eastAsia" w:ascii="仿宋" w:hAnsi="仿宋" w:eastAsia="仿宋"/>
          <w:color w:val="000000" w:themeColor="text1"/>
          <w:sz w:val="30"/>
          <w:szCs w:val="30"/>
          <w:highlight w:val="none"/>
          <w14:textFill>
            <w14:solidFill>
              <w14:schemeClr w14:val="tx1"/>
            </w14:solidFill>
          </w14:textFill>
        </w:rPr>
        <w:t>、李霞为玉环农村商业银行派</w:t>
      </w:r>
      <w:r>
        <w:rPr>
          <w:rFonts w:hint="eastAsia" w:ascii="仿宋" w:hAnsi="仿宋" w:eastAsia="仿宋"/>
          <w:color w:val="000000" w:themeColor="text1"/>
          <w:sz w:val="30"/>
          <w:szCs w:val="30"/>
          <w:highlight w:val="none"/>
          <w:lang w:val="en-US" w:eastAsia="zh-CN"/>
          <w14:textFill>
            <w14:solidFill>
              <w14:schemeClr w14:val="tx1"/>
            </w14:solidFill>
          </w14:textFill>
        </w:rPr>
        <w:t>驻</w:t>
      </w:r>
      <w:r>
        <w:rPr>
          <w:rFonts w:hint="eastAsia" w:ascii="仿宋" w:hAnsi="仿宋" w:eastAsia="仿宋"/>
          <w:color w:val="000000" w:themeColor="text1"/>
          <w:sz w:val="30"/>
          <w:szCs w:val="30"/>
          <w:highlight w:val="none"/>
          <w14:textFill>
            <w14:solidFill>
              <w14:schemeClr w14:val="tx1"/>
            </w14:solidFill>
          </w14:textFill>
        </w:rPr>
        <w:t>监事、郭礼田为台州环球光电仪器有限公司派</w:t>
      </w:r>
      <w:r>
        <w:rPr>
          <w:rFonts w:hint="eastAsia" w:ascii="仿宋" w:hAnsi="仿宋" w:eastAsia="仿宋"/>
          <w:color w:val="000000" w:themeColor="text1"/>
          <w:sz w:val="30"/>
          <w:szCs w:val="30"/>
          <w:highlight w:val="none"/>
          <w:lang w:val="en-US" w:eastAsia="zh-CN"/>
          <w14:textFill>
            <w14:solidFill>
              <w14:schemeClr w14:val="tx1"/>
            </w14:solidFill>
          </w14:textFill>
        </w:rPr>
        <w:t>驻</w:t>
      </w:r>
      <w:r>
        <w:rPr>
          <w:rFonts w:hint="eastAsia" w:ascii="仿宋" w:hAnsi="仿宋" w:eastAsia="仿宋"/>
          <w:color w:val="000000" w:themeColor="text1"/>
          <w:sz w:val="30"/>
          <w:szCs w:val="30"/>
          <w:highlight w:val="none"/>
          <w14:textFill>
            <w14:solidFill>
              <w14:schemeClr w14:val="tx1"/>
            </w14:solidFill>
          </w14:textFill>
        </w:rPr>
        <w:t>监事、施纪法为杭州宏基实业投资有限公司派</w:t>
      </w:r>
      <w:r>
        <w:rPr>
          <w:rFonts w:hint="eastAsia" w:ascii="仿宋" w:hAnsi="仿宋" w:eastAsia="仿宋"/>
          <w:color w:val="000000" w:themeColor="text1"/>
          <w:sz w:val="30"/>
          <w:szCs w:val="30"/>
          <w:highlight w:val="none"/>
          <w:lang w:val="en-US" w:eastAsia="zh-CN"/>
          <w14:textFill>
            <w14:solidFill>
              <w14:schemeClr w14:val="tx1"/>
            </w14:solidFill>
          </w14:textFill>
        </w:rPr>
        <w:t>驻</w:t>
      </w:r>
      <w:r>
        <w:rPr>
          <w:rFonts w:hint="eastAsia" w:ascii="仿宋" w:hAnsi="仿宋" w:eastAsia="仿宋"/>
          <w:color w:val="000000" w:themeColor="text1"/>
          <w:sz w:val="30"/>
          <w:szCs w:val="30"/>
          <w:highlight w:val="none"/>
          <w14:textFill>
            <w14:solidFill>
              <w14:schemeClr w14:val="tx1"/>
            </w14:solidFill>
          </w14:textFill>
        </w:rPr>
        <w:t>监事，以上监事由所在单位推荐，经股东大会选举产生</w:t>
      </w:r>
      <w:r>
        <w:rPr>
          <w:rFonts w:ascii="仿宋" w:hAnsi="仿宋" w:eastAsia="仿宋"/>
          <w:color w:val="000000" w:themeColor="text1"/>
          <w:sz w:val="30"/>
          <w:szCs w:val="30"/>
          <w:highlight w:val="none"/>
          <w14:textFill>
            <w14:solidFill>
              <w14:schemeClr w14:val="tx1"/>
            </w14:solidFill>
          </w14:textFill>
        </w:rPr>
        <w:t>。</w:t>
      </w:r>
      <w:r>
        <w:rPr>
          <w:rFonts w:hint="eastAsia" w:ascii="仿宋" w:hAnsi="仿宋" w:eastAsia="仿宋"/>
          <w:color w:val="000000" w:themeColor="text1"/>
          <w:sz w:val="30"/>
          <w:szCs w:val="30"/>
          <w:highlight w:val="none"/>
          <w14:textFill>
            <w14:solidFill>
              <w14:schemeClr w14:val="tx1"/>
            </w14:solidFill>
          </w14:textFill>
        </w:rPr>
        <w:t>许丽、池妙为职工监事，由本行职工代表大会选举产生。</w:t>
      </w:r>
    </w:p>
    <w:p w14:paraId="3545890B">
      <w:pPr>
        <w:pStyle w:val="5"/>
        <w:shd w:val="clear" w:color="auto" w:fill="FFFFFF"/>
        <w:spacing w:before="0" w:beforeAutospacing="0" w:after="0" w:afterAutospacing="0"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ascii="仿宋" w:hAnsi="仿宋" w:eastAsia="仿宋"/>
          <w:color w:val="000000" w:themeColor="text1"/>
          <w:sz w:val="30"/>
          <w:szCs w:val="30"/>
          <w:highlight w:val="none"/>
          <w14:textFill>
            <w14:solidFill>
              <w14:schemeClr w14:val="tx1"/>
            </w14:solidFill>
          </w14:textFill>
        </w:rPr>
        <w:t>监事会</w:t>
      </w:r>
      <w:r>
        <w:rPr>
          <w:rFonts w:hint="eastAsia" w:ascii="仿宋" w:hAnsi="仿宋" w:eastAsia="仿宋"/>
          <w:color w:val="000000" w:themeColor="text1"/>
          <w:sz w:val="30"/>
          <w:szCs w:val="30"/>
          <w:highlight w:val="none"/>
          <w14:textFill>
            <w14:solidFill>
              <w14:schemeClr w14:val="tx1"/>
            </w14:solidFill>
          </w14:textFill>
        </w:rPr>
        <w:t>会议</w:t>
      </w:r>
      <w:r>
        <w:rPr>
          <w:rFonts w:ascii="仿宋" w:hAnsi="仿宋" w:eastAsia="仿宋"/>
          <w:color w:val="000000" w:themeColor="text1"/>
          <w:sz w:val="30"/>
          <w:szCs w:val="30"/>
          <w:highlight w:val="none"/>
          <w14:textFill>
            <w14:solidFill>
              <w14:schemeClr w14:val="tx1"/>
            </w14:solidFill>
          </w14:textFill>
        </w:rPr>
        <w:t>召开情况。202</w:t>
      </w:r>
      <w:r>
        <w:rPr>
          <w:rFonts w:hint="eastAsia" w:ascii="仿宋" w:hAnsi="仿宋" w:eastAsia="仿宋"/>
          <w:color w:val="000000" w:themeColor="text1"/>
          <w:sz w:val="30"/>
          <w:szCs w:val="30"/>
          <w:highlight w:val="none"/>
          <w:lang w:val="en-US" w:eastAsia="zh-CN"/>
          <w14:textFill>
            <w14:solidFill>
              <w14:schemeClr w14:val="tx1"/>
            </w14:solidFill>
          </w14:textFill>
        </w:rPr>
        <w:t>4</w:t>
      </w:r>
      <w:r>
        <w:rPr>
          <w:rFonts w:ascii="仿宋" w:hAnsi="仿宋" w:eastAsia="仿宋"/>
          <w:color w:val="000000" w:themeColor="text1"/>
          <w:sz w:val="30"/>
          <w:szCs w:val="30"/>
          <w:highlight w:val="none"/>
          <w14:textFill>
            <w14:solidFill>
              <w14:schemeClr w14:val="tx1"/>
            </w14:solidFill>
          </w14:textFill>
        </w:rPr>
        <w:t>年</w:t>
      </w:r>
      <w:r>
        <w:rPr>
          <w:rFonts w:hint="eastAsia" w:ascii="仿宋" w:hAnsi="仿宋" w:eastAsia="仿宋"/>
          <w:color w:val="000000" w:themeColor="text1"/>
          <w:sz w:val="30"/>
          <w:szCs w:val="30"/>
          <w:highlight w:val="none"/>
          <w:lang w:val="en-US" w:eastAsia="zh-CN"/>
          <w14:textFill>
            <w14:solidFill>
              <w14:schemeClr w14:val="tx1"/>
            </w14:solidFill>
          </w14:textFill>
        </w:rPr>
        <w:t>3</w:t>
      </w:r>
      <w:r>
        <w:rPr>
          <w:rFonts w:ascii="仿宋" w:hAnsi="仿宋" w:eastAsia="仿宋"/>
          <w:color w:val="000000" w:themeColor="text1"/>
          <w:sz w:val="30"/>
          <w:szCs w:val="30"/>
          <w:highlight w:val="none"/>
          <w14:textFill>
            <w14:solidFill>
              <w14:schemeClr w14:val="tx1"/>
            </w14:solidFill>
          </w14:textFill>
        </w:rPr>
        <w:t>月</w:t>
      </w:r>
      <w:r>
        <w:rPr>
          <w:rFonts w:hint="eastAsia" w:ascii="仿宋" w:hAnsi="仿宋" w:eastAsia="仿宋"/>
          <w:color w:val="000000" w:themeColor="text1"/>
          <w:sz w:val="30"/>
          <w:szCs w:val="30"/>
          <w:highlight w:val="none"/>
          <w14:textFill>
            <w14:solidFill>
              <w14:schemeClr w14:val="tx1"/>
            </w14:solidFill>
          </w14:textFill>
        </w:rPr>
        <w:t>27</w:t>
      </w:r>
      <w:r>
        <w:rPr>
          <w:rFonts w:ascii="仿宋" w:hAnsi="仿宋" w:eastAsia="仿宋"/>
          <w:color w:val="000000" w:themeColor="text1"/>
          <w:sz w:val="30"/>
          <w:szCs w:val="30"/>
          <w:highlight w:val="none"/>
          <w14:textFill>
            <w14:solidFill>
              <w14:schemeClr w14:val="tx1"/>
            </w14:solidFill>
          </w14:textFill>
        </w:rPr>
        <w:t>日，以现场方式召开了第</w:t>
      </w:r>
      <w:r>
        <w:rPr>
          <w:rFonts w:hint="eastAsia" w:ascii="仿宋" w:hAnsi="仿宋" w:eastAsia="仿宋"/>
          <w:color w:val="000000" w:themeColor="text1"/>
          <w:sz w:val="30"/>
          <w:szCs w:val="30"/>
          <w:highlight w:val="none"/>
          <w:lang w:val="en-US" w:eastAsia="zh-CN"/>
          <w14:textFill>
            <w14:solidFill>
              <w14:schemeClr w14:val="tx1"/>
            </w14:solidFill>
          </w14:textFill>
        </w:rPr>
        <w:t>一</w:t>
      </w:r>
      <w:r>
        <w:rPr>
          <w:rFonts w:ascii="仿宋" w:hAnsi="仿宋" w:eastAsia="仿宋"/>
          <w:color w:val="000000" w:themeColor="text1"/>
          <w:sz w:val="30"/>
          <w:szCs w:val="30"/>
          <w:highlight w:val="none"/>
          <w14:textFill>
            <w14:solidFill>
              <w14:schemeClr w14:val="tx1"/>
            </w14:solidFill>
          </w14:textFill>
        </w:rPr>
        <w:t>届监事会第</w:t>
      </w:r>
      <w:r>
        <w:rPr>
          <w:rFonts w:hint="eastAsia" w:ascii="仿宋" w:hAnsi="仿宋" w:eastAsia="仿宋"/>
          <w:color w:val="000000" w:themeColor="text1"/>
          <w:sz w:val="30"/>
          <w:szCs w:val="30"/>
          <w:highlight w:val="none"/>
          <w:lang w:val="en-US" w:eastAsia="zh-CN"/>
          <w14:textFill>
            <w14:solidFill>
              <w14:schemeClr w14:val="tx1"/>
            </w14:solidFill>
          </w14:textFill>
        </w:rPr>
        <w:t>三</w:t>
      </w:r>
      <w:r>
        <w:rPr>
          <w:rFonts w:ascii="仿宋" w:hAnsi="仿宋" w:eastAsia="仿宋"/>
          <w:color w:val="000000" w:themeColor="text1"/>
          <w:sz w:val="30"/>
          <w:szCs w:val="30"/>
          <w:highlight w:val="none"/>
          <w14:textFill>
            <w14:solidFill>
              <w14:schemeClr w14:val="tx1"/>
            </w14:solidFill>
          </w14:textFill>
        </w:rPr>
        <w:t>次会议。审议通过了</w:t>
      </w:r>
      <w:r>
        <w:rPr>
          <w:rFonts w:hint="eastAsia" w:ascii="仿宋" w:hAnsi="仿宋" w:eastAsia="仿宋"/>
          <w:color w:val="000000" w:themeColor="text1"/>
          <w:sz w:val="30"/>
          <w:szCs w:val="30"/>
          <w:highlight w:val="none"/>
          <w14:textFill>
            <w14:solidFill>
              <w14:schemeClr w14:val="tx1"/>
            </w14:solidFill>
          </w14:textFill>
        </w:rPr>
        <w:t>《监事会20</w:t>
      </w:r>
      <w:r>
        <w:rPr>
          <w:rFonts w:ascii="仿宋" w:hAnsi="仿宋" w:eastAsia="仿宋"/>
          <w:color w:val="000000" w:themeColor="text1"/>
          <w:sz w:val="30"/>
          <w:szCs w:val="30"/>
          <w:highlight w:val="none"/>
          <w14:textFill>
            <w14:solidFill>
              <w14:schemeClr w14:val="tx1"/>
            </w14:solidFill>
          </w14:textFill>
        </w:rPr>
        <w:t>2</w:t>
      </w:r>
      <w:r>
        <w:rPr>
          <w:rFonts w:hint="eastAsia" w:ascii="仿宋" w:hAnsi="仿宋" w:eastAsia="仿宋"/>
          <w:color w:val="000000" w:themeColor="text1"/>
          <w:sz w:val="30"/>
          <w:szCs w:val="30"/>
          <w:highlight w:val="none"/>
          <w:lang w:val="en-US" w:eastAsia="zh-CN"/>
          <w14:textFill>
            <w14:solidFill>
              <w14:schemeClr w14:val="tx1"/>
            </w14:solidFill>
          </w14:textFill>
        </w:rPr>
        <w:t>3</w:t>
      </w:r>
      <w:r>
        <w:rPr>
          <w:rFonts w:hint="eastAsia" w:ascii="仿宋" w:hAnsi="仿宋" w:eastAsia="仿宋"/>
          <w:color w:val="000000" w:themeColor="text1"/>
          <w:sz w:val="30"/>
          <w:szCs w:val="30"/>
          <w:highlight w:val="none"/>
          <w14:textFill>
            <w14:solidFill>
              <w14:schemeClr w14:val="tx1"/>
            </w14:solidFill>
          </w14:textFill>
        </w:rPr>
        <w:t>年度工作报告》，对董事会成员、高级管理人员进行履职情况和诚信责任评议</w:t>
      </w:r>
      <w:r>
        <w:rPr>
          <w:rFonts w:ascii="仿宋" w:hAnsi="仿宋" w:eastAsia="仿宋"/>
          <w:color w:val="000000" w:themeColor="text1"/>
          <w:sz w:val="30"/>
          <w:szCs w:val="30"/>
          <w:highlight w:val="none"/>
          <w14:textFill>
            <w14:solidFill>
              <w14:schemeClr w14:val="tx1"/>
            </w14:solidFill>
          </w14:textFill>
        </w:rPr>
        <w:t>。202</w:t>
      </w:r>
      <w:r>
        <w:rPr>
          <w:rFonts w:hint="eastAsia" w:ascii="仿宋" w:hAnsi="仿宋" w:eastAsia="仿宋"/>
          <w:color w:val="000000" w:themeColor="text1"/>
          <w:sz w:val="30"/>
          <w:szCs w:val="30"/>
          <w:highlight w:val="none"/>
          <w:lang w:val="en-US" w:eastAsia="zh-CN"/>
          <w14:textFill>
            <w14:solidFill>
              <w14:schemeClr w14:val="tx1"/>
            </w14:solidFill>
          </w14:textFill>
        </w:rPr>
        <w:t>4</w:t>
      </w:r>
      <w:r>
        <w:rPr>
          <w:rFonts w:ascii="仿宋" w:hAnsi="仿宋" w:eastAsia="仿宋"/>
          <w:color w:val="000000" w:themeColor="text1"/>
          <w:sz w:val="30"/>
          <w:szCs w:val="30"/>
          <w:highlight w:val="none"/>
          <w14:textFill>
            <w14:solidFill>
              <w14:schemeClr w14:val="tx1"/>
            </w14:solidFill>
          </w14:textFill>
        </w:rPr>
        <w:t>年</w:t>
      </w:r>
      <w:r>
        <w:rPr>
          <w:rFonts w:hint="eastAsia" w:ascii="仿宋" w:hAnsi="仿宋" w:eastAsia="仿宋"/>
          <w:color w:val="000000" w:themeColor="text1"/>
          <w:sz w:val="30"/>
          <w:szCs w:val="30"/>
          <w:highlight w:val="none"/>
          <w14:textFill>
            <w14:solidFill>
              <w14:schemeClr w14:val="tx1"/>
            </w14:solidFill>
          </w14:textFill>
        </w:rPr>
        <w:t>10</w:t>
      </w:r>
      <w:r>
        <w:rPr>
          <w:rFonts w:ascii="仿宋" w:hAnsi="仿宋" w:eastAsia="仿宋"/>
          <w:color w:val="000000" w:themeColor="text1"/>
          <w:sz w:val="30"/>
          <w:szCs w:val="30"/>
          <w:highlight w:val="none"/>
          <w14:textFill>
            <w14:solidFill>
              <w14:schemeClr w14:val="tx1"/>
            </w14:solidFill>
          </w14:textFill>
        </w:rPr>
        <w:t>月</w:t>
      </w:r>
      <w:r>
        <w:rPr>
          <w:rFonts w:hint="eastAsia" w:ascii="仿宋" w:hAnsi="仿宋" w:eastAsia="仿宋"/>
          <w:color w:val="000000" w:themeColor="text1"/>
          <w:sz w:val="30"/>
          <w:szCs w:val="30"/>
          <w:highlight w:val="none"/>
          <w:lang w:val="en-US" w:eastAsia="zh-CN"/>
          <w14:textFill>
            <w14:solidFill>
              <w14:schemeClr w14:val="tx1"/>
            </w14:solidFill>
          </w14:textFill>
        </w:rPr>
        <w:t>30</w:t>
      </w:r>
      <w:r>
        <w:rPr>
          <w:rFonts w:ascii="仿宋" w:hAnsi="仿宋" w:eastAsia="仿宋"/>
          <w:color w:val="000000" w:themeColor="text1"/>
          <w:sz w:val="30"/>
          <w:szCs w:val="30"/>
          <w:highlight w:val="none"/>
          <w14:textFill>
            <w14:solidFill>
              <w14:schemeClr w14:val="tx1"/>
            </w14:solidFill>
          </w14:textFill>
        </w:rPr>
        <w:t>日，以现场方式召开了</w:t>
      </w:r>
      <w:r>
        <w:rPr>
          <w:rFonts w:hint="eastAsia" w:ascii="仿宋" w:hAnsi="仿宋" w:eastAsia="仿宋"/>
          <w:color w:val="000000" w:themeColor="text1"/>
          <w:sz w:val="30"/>
          <w:szCs w:val="30"/>
          <w:highlight w:val="none"/>
          <w14:textFill>
            <w14:solidFill>
              <w14:schemeClr w14:val="tx1"/>
            </w14:solidFill>
          </w14:textFill>
        </w:rPr>
        <w:t>第</w:t>
      </w:r>
      <w:r>
        <w:rPr>
          <w:rFonts w:hint="eastAsia" w:ascii="仿宋" w:hAnsi="仿宋" w:eastAsia="仿宋"/>
          <w:color w:val="000000" w:themeColor="text1"/>
          <w:sz w:val="30"/>
          <w:szCs w:val="30"/>
          <w:highlight w:val="none"/>
          <w:lang w:val="en-US" w:eastAsia="zh-CN"/>
          <w14:textFill>
            <w14:solidFill>
              <w14:schemeClr w14:val="tx1"/>
            </w14:solidFill>
          </w14:textFill>
        </w:rPr>
        <w:t>一</w:t>
      </w:r>
      <w:r>
        <w:rPr>
          <w:rFonts w:hint="eastAsia" w:ascii="仿宋" w:hAnsi="仿宋" w:eastAsia="仿宋"/>
          <w:color w:val="000000" w:themeColor="text1"/>
          <w:sz w:val="30"/>
          <w:szCs w:val="30"/>
          <w:highlight w:val="none"/>
          <w14:textFill>
            <w14:solidFill>
              <w14:schemeClr w14:val="tx1"/>
            </w14:solidFill>
          </w14:textFill>
        </w:rPr>
        <w:t>届监事会第</w:t>
      </w:r>
      <w:r>
        <w:rPr>
          <w:rFonts w:hint="eastAsia" w:ascii="仿宋" w:hAnsi="仿宋" w:eastAsia="仿宋"/>
          <w:color w:val="000000" w:themeColor="text1"/>
          <w:sz w:val="30"/>
          <w:szCs w:val="30"/>
          <w:highlight w:val="none"/>
          <w:lang w:val="en-US" w:eastAsia="zh-CN"/>
          <w14:textFill>
            <w14:solidFill>
              <w14:schemeClr w14:val="tx1"/>
            </w14:solidFill>
          </w14:textFill>
        </w:rPr>
        <w:t>四</w:t>
      </w:r>
      <w:r>
        <w:rPr>
          <w:rFonts w:hint="eastAsia" w:ascii="仿宋" w:hAnsi="仿宋" w:eastAsia="仿宋"/>
          <w:color w:val="000000" w:themeColor="text1"/>
          <w:sz w:val="30"/>
          <w:szCs w:val="30"/>
          <w:highlight w:val="none"/>
          <w14:textFill>
            <w14:solidFill>
              <w14:schemeClr w14:val="tx1"/>
            </w14:solidFill>
          </w14:textFill>
        </w:rPr>
        <w:t>次会议</w:t>
      </w:r>
      <w:r>
        <w:rPr>
          <w:rFonts w:hint="eastAsia" w:ascii="仿宋" w:hAnsi="仿宋" w:eastAsia="仿宋"/>
          <w:color w:val="000000" w:themeColor="text1"/>
          <w:sz w:val="30"/>
          <w:szCs w:val="30"/>
          <w:highlight w:val="none"/>
          <w:lang w:eastAsia="zh-CN"/>
          <w14:textFill>
            <w14:solidFill>
              <w14:schemeClr w14:val="tx1"/>
            </w14:solidFill>
          </w14:textFill>
        </w:rPr>
        <w:t>，</w:t>
      </w:r>
      <w:r>
        <w:rPr>
          <w:rFonts w:hint="eastAsia" w:ascii="仿宋" w:hAnsi="仿宋" w:eastAsia="仿宋"/>
          <w:color w:val="000000" w:themeColor="text1"/>
          <w:sz w:val="30"/>
          <w:szCs w:val="30"/>
          <w:highlight w:val="none"/>
          <w14:textFill>
            <w14:solidFill>
              <w14:schemeClr w14:val="tx1"/>
            </w14:solidFill>
          </w14:textFill>
        </w:rPr>
        <w:t>通报《</w:t>
      </w:r>
      <w:r>
        <w:rPr>
          <w:rFonts w:ascii="仿宋" w:hAnsi="仿宋" w:eastAsia="仿宋"/>
          <w:color w:val="000000" w:themeColor="text1"/>
          <w:sz w:val="30"/>
          <w:szCs w:val="30"/>
          <w:highlight w:val="none"/>
          <w14:textFill>
            <w14:solidFill>
              <w14:schemeClr w14:val="tx1"/>
            </w14:solidFill>
          </w14:textFill>
        </w:rPr>
        <w:t>202</w:t>
      </w:r>
      <w:r>
        <w:rPr>
          <w:rFonts w:hint="eastAsia" w:ascii="仿宋" w:hAnsi="仿宋" w:eastAsia="仿宋"/>
          <w:color w:val="000000" w:themeColor="text1"/>
          <w:sz w:val="30"/>
          <w:szCs w:val="30"/>
          <w:highlight w:val="none"/>
          <w14:textFill>
            <w14:solidFill>
              <w14:schemeClr w14:val="tx1"/>
            </w14:solidFill>
          </w14:textFill>
        </w:rPr>
        <w:t>3年前三季度监事会监督工作报告》</w:t>
      </w:r>
      <w:r>
        <w:rPr>
          <w:rFonts w:ascii="仿宋" w:hAnsi="仿宋" w:eastAsia="仿宋"/>
          <w:color w:val="000000" w:themeColor="text1"/>
          <w:sz w:val="30"/>
          <w:szCs w:val="30"/>
          <w:highlight w:val="none"/>
          <w14:textFill>
            <w14:solidFill>
              <w14:schemeClr w14:val="tx1"/>
            </w14:solidFill>
          </w14:textFill>
        </w:rPr>
        <w:t>。</w:t>
      </w:r>
    </w:p>
    <w:p w14:paraId="16A0330E">
      <w:pPr>
        <w:pStyle w:val="5"/>
        <w:shd w:val="clear" w:color="auto" w:fill="FFFFFF"/>
        <w:spacing w:before="0" w:beforeAutospacing="0" w:after="0" w:afterAutospacing="0" w:line="520" w:lineRule="exact"/>
        <w:ind w:firstLine="600" w:firstLineChars="200"/>
        <w:rPr>
          <w:rFonts w:ascii="楷体" w:hAnsi="楷体" w:eastAsia="楷体"/>
          <w:color w:val="000000" w:themeColor="text1"/>
          <w:sz w:val="30"/>
          <w:szCs w:val="30"/>
          <w:highlight w:val="none"/>
          <w14:textFill>
            <w14:solidFill>
              <w14:schemeClr w14:val="tx1"/>
            </w14:solidFill>
          </w14:textFill>
        </w:rPr>
      </w:pPr>
      <w:r>
        <w:rPr>
          <w:rFonts w:hint="eastAsia" w:ascii="楷体" w:hAnsi="楷体" w:eastAsia="楷体"/>
          <w:color w:val="000000" w:themeColor="text1"/>
          <w:sz w:val="30"/>
          <w:szCs w:val="30"/>
          <w:highlight w:val="none"/>
          <w14:textFill>
            <w14:solidFill>
              <w14:schemeClr w14:val="tx1"/>
            </w14:solidFill>
          </w14:textFill>
        </w:rPr>
        <w:t>（三）高级管理层情况</w:t>
      </w:r>
    </w:p>
    <w:p w14:paraId="6268B724">
      <w:pPr>
        <w:pStyle w:val="5"/>
        <w:shd w:val="clear" w:color="auto" w:fill="FFFFFF"/>
        <w:spacing w:before="0" w:beforeAutospacing="0" w:after="0" w:afterAutospacing="0"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ascii="仿宋" w:hAnsi="仿宋" w:eastAsia="仿宋"/>
          <w:color w:val="000000" w:themeColor="text1"/>
          <w:sz w:val="30"/>
          <w:szCs w:val="30"/>
          <w:highlight w:val="none"/>
          <w14:textFill>
            <w14:solidFill>
              <w14:schemeClr w14:val="tx1"/>
            </w14:solidFill>
          </w14:textFill>
        </w:rPr>
        <w:t>高级管理层由</w:t>
      </w:r>
      <w:r>
        <w:rPr>
          <w:rFonts w:hint="eastAsia" w:ascii="仿宋" w:hAnsi="仿宋" w:eastAsia="仿宋"/>
          <w:color w:val="000000" w:themeColor="text1"/>
          <w:sz w:val="30"/>
          <w:szCs w:val="30"/>
          <w:highlight w:val="none"/>
          <w14:textFill>
            <w14:solidFill>
              <w14:schemeClr w14:val="tx1"/>
            </w14:solidFill>
          </w14:textFill>
        </w:rPr>
        <w:t>苏光先、张文斌、罗邦意</w:t>
      </w:r>
      <w:r>
        <w:rPr>
          <w:rFonts w:hint="eastAsia" w:ascii="仿宋" w:hAnsi="仿宋" w:eastAsia="仿宋"/>
          <w:color w:val="000000" w:themeColor="text1"/>
          <w:sz w:val="30"/>
          <w:szCs w:val="30"/>
          <w:highlight w:val="none"/>
          <w:lang w:eastAsia="zh-CN"/>
          <w14:textFill>
            <w14:solidFill>
              <w14:schemeClr w14:val="tx1"/>
            </w14:solidFill>
          </w14:textFill>
        </w:rPr>
        <w:t>、</w:t>
      </w:r>
      <w:r>
        <w:rPr>
          <w:rFonts w:hint="eastAsia" w:ascii="仿宋" w:hAnsi="仿宋" w:eastAsia="仿宋"/>
          <w:color w:val="000000" w:themeColor="text1"/>
          <w:sz w:val="30"/>
          <w:szCs w:val="30"/>
          <w:highlight w:val="none"/>
          <w:lang w:val="en-US" w:eastAsia="zh-CN"/>
          <w14:textFill>
            <w14:solidFill>
              <w14:schemeClr w14:val="tx1"/>
            </w14:solidFill>
          </w14:textFill>
        </w:rPr>
        <w:t>郑杰4</w:t>
      </w:r>
      <w:r>
        <w:rPr>
          <w:rFonts w:ascii="仿宋" w:hAnsi="仿宋" w:eastAsia="仿宋"/>
          <w:color w:val="000000" w:themeColor="text1"/>
          <w:sz w:val="30"/>
          <w:szCs w:val="30"/>
          <w:highlight w:val="none"/>
          <w14:textFill>
            <w14:solidFill>
              <w14:schemeClr w14:val="tx1"/>
            </w14:solidFill>
          </w14:textFill>
        </w:rPr>
        <w:t>人组成。其中，</w:t>
      </w:r>
      <w:r>
        <w:rPr>
          <w:rFonts w:hint="eastAsia" w:ascii="仿宋" w:hAnsi="仿宋" w:eastAsia="仿宋"/>
          <w:color w:val="000000" w:themeColor="text1"/>
          <w:sz w:val="30"/>
          <w:szCs w:val="30"/>
          <w:highlight w:val="none"/>
          <w14:textFill>
            <w14:solidFill>
              <w14:schemeClr w14:val="tx1"/>
            </w14:solidFill>
          </w14:textFill>
        </w:rPr>
        <w:t>苏光先</w:t>
      </w:r>
      <w:r>
        <w:rPr>
          <w:rFonts w:ascii="仿宋" w:hAnsi="仿宋" w:eastAsia="仿宋"/>
          <w:color w:val="000000" w:themeColor="text1"/>
          <w:sz w:val="30"/>
          <w:szCs w:val="30"/>
          <w:highlight w:val="none"/>
          <w14:textFill>
            <w14:solidFill>
              <w14:schemeClr w14:val="tx1"/>
            </w14:solidFill>
          </w14:textFill>
        </w:rPr>
        <w:t>任行长</w:t>
      </w:r>
      <w:r>
        <w:rPr>
          <w:rFonts w:hint="eastAsia" w:ascii="仿宋" w:hAnsi="仿宋" w:eastAsia="仿宋"/>
          <w:color w:val="000000" w:themeColor="text1"/>
          <w:sz w:val="30"/>
          <w:szCs w:val="30"/>
          <w:highlight w:val="none"/>
          <w14:textFill>
            <w14:solidFill>
              <w14:schemeClr w14:val="tx1"/>
            </w14:solidFill>
          </w14:textFill>
        </w:rPr>
        <w:t>，张文斌、罗邦意</w:t>
      </w:r>
      <w:r>
        <w:rPr>
          <w:rFonts w:hint="eastAsia" w:ascii="仿宋" w:hAnsi="仿宋" w:eastAsia="仿宋"/>
          <w:color w:val="000000" w:themeColor="text1"/>
          <w:sz w:val="30"/>
          <w:szCs w:val="30"/>
          <w:highlight w:val="none"/>
          <w:lang w:eastAsia="zh-CN"/>
          <w14:textFill>
            <w14:solidFill>
              <w14:schemeClr w14:val="tx1"/>
            </w14:solidFill>
          </w14:textFill>
        </w:rPr>
        <w:t>、</w:t>
      </w:r>
      <w:r>
        <w:rPr>
          <w:rFonts w:hint="eastAsia" w:ascii="仿宋" w:hAnsi="仿宋" w:eastAsia="仿宋"/>
          <w:color w:val="000000" w:themeColor="text1"/>
          <w:sz w:val="30"/>
          <w:szCs w:val="30"/>
          <w:highlight w:val="none"/>
          <w:lang w:val="en-US" w:eastAsia="zh-CN"/>
          <w14:textFill>
            <w14:solidFill>
              <w14:schemeClr w14:val="tx1"/>
            </w14:solidFill>
          </w14:textFill>
        </w:rPr>
        <w:t>郑杰</w:t>
      </w:r>
      <w:r>
        <w:rPr>
          <w:rFonts w:hint="eastAsia" w:ascii="仿宋" w:hAnsi="仿宋" w:eastAsia="仿宋"/>
          <w:color w:val="000000" w:themeColor="text1"/>
          <w:sz w:val="30"/>
          <w:szCs w:val="30"/>
          <w:highlight w:val="none"/>
          <w14:textFill>
            <w14:solidFill>
              <w14:schemeClr w14:val="tx1"/>
            </w14:solidFill>
          </w14:textFill>
        </w:rPr>
        <w:t>任副行长</w:t>
      </w:r>
      <w:r>
        <w:rPr>
          <w:rFonts w:ascii="仿宋" w:hAnsi="仿宋" w:eastAsia="仿宋"/>
          <w:color w:val="000000" w:themeColor="text1"/>
          <w:sz w:val="30"/>
          <w:szCs w:val="30"/>
          <w:highlight w:val="none"/>
          <w14:textFill>
            <w14:solidFill>
              <w14:schemeClr w14:val="tx1"/>
            </w14:solidFill>
          </w14:textFill>
        </w:rPr>
        <w:t>。</w:t>
      </w:r>
    </w:p>
    <w:p w14:paraId="54D260EA">
      <w:pPr>
        <w:pStyle w:val="5"/>
        <w:shd w:val="clear" w:color="auto" w:fill="FFFFFF"/>
        <w:spacing w:before="0" w:beforeAutospacing="0" w:after="0" w:afterAutospacing="0" w:line="520" w:lineRule="exact"/>
        <w:ind w:firstLine="600" w:firstLineChars="200"/>
        <w:rPr>
          <w:rFonts w:ascii="黑体" w:hAnsi="黑体" w:eastAsia="黑体"/>
          <w:color w:val="000000" w:themeColor="text1"/>
          <w:sz w:val="30"/>
          <w:szCs w:val="30"/>
          <w:highlight w:val="none"/>
          <w14:textFill>
            <w14:solidFill>
              <w14:schemeClr w14:val="tx1"/>
            </w14:solidFill>
          </w14:textFill>
        </w:rPr>
      </w:pPr>
      <w:r>
        <w:rPr>
          <w:rFonts w:hint="eastAsia" w:ascii="黑体" w:hAnsi="黑体" w:eastAsia="黑体"/>
          <w:color w:val="000000" w:themeColor="text1"/>
          <w:sz w:val="30"/>
          <w:szCs w:val="30"/>
          <w:highlight w:val="none"/>
          <w14:textFill>
            <w14:solidFill>
              <w14:schemeClr w14:val="tx1"/>
            </w14:solidFill>
          </w14:textFill>
        </w:rPr>
        <w:t>六、关联交易情况</w:t>
      </w:r>
    </w:p>
    <w:p w14:paraId="033DC36E">
      <w:pPr>
        <w:numPr>
          <w:ilvl w:val="0"/>
          <w:numId w:val="0"/>
        </w:numPr>
        <w:spacing w:line="520" w:lineRule="exact"/>
        <w:ind w:left="0" w:leftChars="0" w:firstLine="639" w:firstLineChars="213"/>
        <w:rPr>
          <w:rFonts w:hint="default" w:ascii="仿宋" w:hAnsi="仿宋" w:eastAsia="仿宋" w:cs="Times New Roman"/>
          <w:sz w:val="28"/>
          <w:szCs w:val="28"/>
          <w:lang w:val="en-US" w:eastAsia="zh-CN"/>
        </w:rPr>
      </w:pPr>
      <w:r>
        <w:rPr>
          <w:rFonts w:hint="eastAsia" w:ascii="仿宋" w:hAnsi="仿宋" w:eastAsia="仿宋"/>
          <w:color w:val="000000" w:themeColor="text1"/>
          <w:sz w:val="30"/>
          <w:szCs w:val="30"/>
          <w:highlight w:val="none"/>
          <w14:textFill>
            <w14:solidFill>
              <w14:schemeClr w14:val="tx1"/>
            </w14:solidFill>
          </w14:textFill>
        </w:rPr>
        <w:t>至报告期末，本行仍有余额的关联人交易户数</w:t>
      </w:r>
      <w:r>
        <w:rPr>
          <w:rFonts w:hint="eastAsia" w:ascii="仿宋" w:hAnsi="仿宋" w:eastAsia="仿宋"/>
          <w:color w:val="000000" w:themeColor="text1"/>
          <w:sz w:val="30"/>
          <w:szCs w:val="30"/>
          <w:highlight w:val="none"/>
          <w:lang w:val="en-US" w:eastAsia="zh-CN"/>
          <w14:textFill>
            <w14:solidFill>
              <w14:schemeClr w14:val="tx1"/>
            </w14:solidFill>
          </w14:textFill>
        </w:rPr>
        <w:t>6</w:t>
      </w:r>
      <w:r>
        <w:rPr>
          <w:rFonts w:hint="eastAsia" w:ascii="仿宋" w:hAnsi="仿宋" w:eastAsia="仿宋"/>
          <w:color w:val="000000" w:themeColor="text1"/>
          <w:sz w:val="30"/>
          <w:szCs w:val="30"/>
          <w:highlight w:val="none"/>
          <w14:textFill>
            <w14:solidFill>
              <w14:schemeClr w14:val="tx1"/>
            </w14:solidFill>
          </w14:textFill>
        </w:rPr>
        <w:t>户，信贷敞口交易余额为</w:t>
      </w:r>
      <w:r>
        <w:rPr>
          <w:rFonts w:hint="eastAsia" w:ascii="仿宋" w:hAnsi="仿宋" w:eastAsia="仿宋"/>
          <w:color w:val="000000" w:themeColor="text1"/>
          <w:sz w:val="30"/>
          <w:szCs w:val="30"/>
          <w:highlight w:val="none"/>
          <w:lang w:val="en-US" w:eastAsia="zh-CN"/>
          <w14:textFill>
            <w14:solidFill>
              <w14:schemeClr w14:val="tx1"/>
            </w14:solidFill>
          </w14:textFill>
        </w:rPr>
        <w:t>2700</w:t>
      </w:r>
      <w:r>
        <w:rPr>
          <w:rFonts w:hint="eastAsia" w:ascii="仿宋" w:hAnsi="仿宋" w:eastAsia="仿宋"/>
          <w:color w:val="000000" w:themeColor="text1"/>
          <w:sz w:val="30"/>
          <w:szCs w:val="30"/>
          <w:highlight w:val="none"/>
          <w14:textFill>
            <w14:solidFill>
              <w14:schemeClr w14:val="tx1"/>
            </w14:solidFill>
          </w14:textFill>
        </w:rPr>
        <w:t>万元</w:t>
      </w:r>
      <w:r>
        <w:rPr>
          <w:rFonts w:hint="eastAsia" w:ascii="仿宋" w:hAnsi="仿宋" w:eastAsia="仿宋"/>
          <w:color w:val="000000" w:themeColor="text1"/>
          <w:sz w:val="30"/>
          <w:szCs w:val="30"/>
          <w:highlight w:val="none"/>
          <w:lang w:eastAsia="zh-CN"/>
          <w14:textFill>
            <w14:solidFill>
              <w14:schemeClr w14:val="tx1"/>
            </w14:solidFill>
          </w14:textFill>
        </w:rPr>
        <w:t>，</w:t>
      </w:r>
      <w:r>
        <w:rPr>
          <w:rFonts w:hint="eastAsia" w:ascii="仿宋" w:hAnsi="仿宋" w:eastAsia="仿宋"/>
          <w:color w:val="000000" w:themeColor="text1"/>
          <w:sz w:val="30"/>
          <w:szCs w:val="30"/>
          <w:highlight w:val="none"/>
          <w14:textFill>
            <w14:solidFill>
              <w14:schemeClr w14:val="tx1"/>
            </w14:solidFill>
          </w14:textFill>
        </w:rPr>
        <w:t>其中贷款净敞口余额</w:t>
      </w:r>
      <w:r>
        <w:rPr>
          <w:rFonts w:hint="eastAsia" w:ascii="仿宋" w:hAnsi="仿宋" w:eastAsia="仿宋"/>
          <w:color w:val="000000" w:themeColor="text1"/>
          <w:sz w:val="30"/>
          <w:szCs w:val="30"/>
          <w:highlight w:val="none"/>
          <w:lang w:val="en-US" w:eastAsia="zh-CN"/>
          <w14:textFill>
            <w14:solidFill>
              <w14:schemeClr w14:val="tx1"/>
            </w14:solidFill>
          </w14:textFill>
        </w:rPr>
        <w:t>1140</w:t>
      </w:r>
      <w:r>
        <w:rPr>
          <w:rFonts w:hint="eastAsia" w:ascii="仿宋" w:hAnsi="仿宋" w:eastAsia="仿宋"/>
          <w:color w:val="000000" w:themeColor="text1"/>
          <w:sz w:val="30"/>
          <w:szCs w:val="30"/>
          <w:highlight w:val="none"/>
          <w14:textFill>
            <w14:solidFill>
              <w14:schemeClr w14:val="tx1"/>
            </w14:solidFill>
          </w14:textFill>
        </w:rPr>
        <w:t>万元、银行承兑汇票净敞口余额</w:t>
      </w:r>
      <w:r>
        <w:rPr>
          <w:rFonts w:hint="eastAsia" w:ascii="仿宋" w:hAnsi="仿宋" w:eastAsia="仿宋"/>
          <w:color w:val="000000" w:themeColor="text1"/>
          <w:sz w:val="30"/>
          <w:szCs w:val="30"/>
          <w:highlight w:val="none"/>
          <w:lang w:val="en-US" w:eastAsia="zh-CN"/>
          <w14:textFill>
            <w14:solidFill>
              <w14:schemeClr w14:val="tx1"/>
            </w14:solidFill>
          </w14:textFill>
        </w:rPr>
        <w:t>1560</w:t>
      </w:r>
      <w:r>
        <w:rPr>
          <w:rFonts w:hint="eastAsia" w:ascii="仿宋" w:hAnsi="仿宋" w:eastAsia="仿宋"/>
          <w:color w:val="000000" w:themeColor="text1"/>
          <w:sz w:val="30"/>
          <w:szCs w:val="30"/>
          <w:highlight w:val="none"/>
          <w14:textFill>
            <w14:solidFill>
              <w14:schemeClr w14:val="tx1"/>
            </w14:solidFill>
          </w14:textFill>
        </w:rPr>
        <w:t>万元，未发生不良</w:t>
      </w:r>
      <w:r>
        <w:rPr>
          <w:rFonts w:ascii="仿宋" w:hAnsi="仿宋" w:eastAsia="仿宋"/>
          <w:color w:val="000000" w:themeColor="text1"/>
          <w:sz w:val="30"/>
          <w:szCs w:val="30"/>
          <w:highlight w:val="none"/>
          <w14:textFill>
            <w14:solidFill>
              <w14:schemeClr w14:val="tx1"/>
            </w14:solidFill>
          </w14:textFill>
        </w:rPr>
        <w:t>。</w:t>
      </w:r>
      <w:r>
        <w:rPr>
          <w:rFonts w:hint="eastAsia" w:ascii="仿宋" w:hAnsi="仿宋" w:eastAsia="仿宋"/>
          <w:color w:val="000000" w:themeColor="text1"/>
          <w:sz w:val="30"/>
          <w:szCs w:val="30"/>
          <w:highlight w:val="none"/>
          <w14:textFill>
            <w14:solidFill>
              <w14:schemeClr w14:val="tx1"/>
            </w14:solidFill>
          </w14:textFill>
        </w:rPr>
        <w:t>其中重大关联交易共3户，综合授信总额为4800万元，授信敞口总额为2960万元，净敞口余额为</w:t>
      </w:r>
      <w:r>
        <w:rPr>
          <w:rFonts w:hint="eastAsia" w:ascii="仿宋" w:hAnsi="仿宋" w:eastAsia="仿宋"/>
          <w:color w:val="000000" w:themeColor="text1"/>
          <w:sz w:val="30"/>
          <w:szCs w:val="30"/>
          <w:highlight w:val="none"/>
          <w:lang w:val="en-US" w:eastAsia="zh-CN"/>
          <w14:textFill>
            <w14:solidFill>
              <w14:schemeClr w14:val="tx1"/>
            </w14:solidFill>
          </w14:textFill>
        </w:rPr>
        <w:t>2360</w:t>
      </w:r>
      <w:r>
        <w:rPr>
          <w:rFonts w:hint="eastAsia" w:ascii="仿宋" w:hAnsi="仿宋" w:eastAsia="仿宋"/>
          <w:color w:val="000000" w:themeColor="text1"/>
          <w:sz w:val="30"/>
          <w:szCs w:val="30"/>
          <w:highlight w:val="none"/>
          <w14:textFill>
            <w14:solidFill>
              <w14:schemeClr w14:val="tx1"/>
            </w14:solidFill>
          </w14:textFill>
        </w:rPr>
        <w:t>万元。</w:t>
      </w:r>
      <w:r>
        <w:rPr>
          <w:rFonts w:hint="eastAsia" w:ascii="仿宋" w:hAnsi="仿宋" w:eastAsia="仿宋"/>
          <w:color w:val="000000" w:themeColor="text1"/>
          <w:sz w:val="30"/>
          <w:szCs w:val="30"/>
          <w:highlight w:val="none"/>
          <w:lang w:val="en-US" w:eastAsia="zh-CN"/>
          <w14:textFill>
            <w14:solidFill>
              <w14:schemeClr w14:val="tx1"/>
            </w14:solidFill>
          </w14:textFill>
        </w:rPr>
        <w:t>分别为：</w:t>
      </w:r>
    </w:p>
    <w:p w14:paraId="07DF917F">
      <w:pPr>
        <w:keepNext w:val="0"/>
        <w:keepLines w:val="0"/>
        <w:pageBreakBefore w:val="0"/>
        <w:numPr>
          <w:ilvl w:val="0"/>
          <w:numId w:val="0"/>
        </w:numPr>
        <w:kinsoku/>
        <w:wordWrap/>
        <w:overflowPunct/>
        <w:topLinePunct w:val="0"/>
        <w:autoSpaceDE/>
        <w:autoSpaceDN/>
        <w:bidi w:val="0"/>
        <w:adjustRightInd/>
        <w:snapToGrid/>
        <w:spacing w:line="520" w:lineRule="exact"/>
        <w:ind w:firstLine="600" w:firstLineChars="200"/>
        <w:textAlignment w:val="auto"/>
        <w:rPr>
          <w:rFonts w:hint="default" w:ascii="仿宋" w:hAnsi="仿宋" w:eastAsia="仿宋" w:cs="Times New Roman"/>
          <w:sz w:val="30"/>
          <w:szCs w:val="30"/>
          <w:lang w:val="en-US" w:eastAsia="zh-CN"/>
        </w:rPr>
      </w:pPr>
      <w:r>
        <w:rPr>
          <w:rFonts w:hint="eastAsia" w:ascii="仿宋" w:hAnsi="仿宋" w:eastAsia="仿宋"/>
          <w:color w:val="000000" w:themeColor="text1"/>
          <w:sz w:val="30"/>
          <w:szCs w:val="30"/>
          <w:highlight w:val="none"/>
          <w:lang w:val="en-US" w:eastAsia="zh-CN"/>
          <w14:textFill>
            <w14:solidFill>
              <w14:schemeClr w14:val="tx1"/>
            </w14:solidFill>
          </w14:textFill>
        </w:rPr>
        <w:t>1.</w:t>
      </w:r>
      <w:r>
        <w:rPr>
          <w:rFonts w:hint="eastAsia" w:ascii="仿宋" w:hAnsi="仿宋" w:eastAsia="仿宋" w:cs="Times New Roman"/>
          <w:sz w:val="30"/>
          <w:szCs w:val="30"/>
          <w:lang w:val="en-US" w:eastAsia="zh-CN"/>
        </w:rPr>
        <w:t>浙江金辉机械有限公司。2024年8月1日本行对该公司风险敞口授信960万元，至报告期末关联交易为银行承兑汇票敞口金额360万元。该公司创建于1998年，经营范围汽车配件、摩托车配件、电器配件制造、货物进出口等，注册地址玉环市坎门街道榴岛大道（坎门）348号，注册资金5000万元。公司法定代表人郭健辉出资2525万元，持股50.5%；郭健波出资1450万元，持股29%；詹永飞出资1025万元，持股20.5%。</w:t>
      </w:r>
    </w:p>
    <w:p w14:paraId="48027E1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jc w:val="both"/>
        <w:textAlignment w:val="auto"/>
        <w:rPr>
          <w:rFonts w:ascii="仿宋" w:hAnsi="仿宋" w:eastAsia="仿宋"/>
          <w:sz w:val="30"/>
          <w:szCs w:val="30"/>
        </w:rPr>
      </w:pPr>
      <w:r>
        <w:rPr>
          <w:rFonts w:hint="eastAsia" w:ascii="仿宋" w:hAnsi="仿宋" w:eastAsia="仿宋" w:cs="Times New Roman"/>
          <w:sz w:val="30"/>
          <w:szCs w:val="30"/>
          <w:lang w:val="en-US" w:eastAsia="zh-CN"/>
        </w:rPr>
        <w:t>2.浙江玉汽运输集团有限公司。2024年9月11日本行对该公司及陈必忠配偶孙小平提供关联授信800万元，至报告期末关联交易为贷款金额800万元。该公司</w:t>
      </w:r>
      <w:r>
        <w:rPr>
          <w:rFonts w:hint="eastAsia" w:ascii="仿宋" w:hAnsi="仿宋" w:eastAsia="仿宋"/>
          <w:sz w:val="30"/>
          <w:szCs w:val="30"/>
        </w:rPr>
        <w:t>成立于1997年6月24日，注册地址：玉环市玉城街道泰安路15号，注册资金10000万元，法定代表人为徐小云</w:t>
      </w:r>
      <w:r>
        <w:rPr>
          <w:rFonts w:hint="eastAsia" w:ascii="仿宋" w:hAnsi="仿宋" w:eastAsia="仿宋"/>
          <w:sz w:val="30"/>
          <w:szCs w:val="30"/>
          <w:lang w:eastAsia="zh-CN"/>
        </w:rPr>
        <w:t>。</w:t>
      </w:r>
      <w:r>
        <w:rPr>
          <w:rFonts w:hint="eastAsia" w:ascii="仿宋" w:hAnsi="仿宋" w:eastAsia="仿宋"/>
          <w:sz w:val="30"/>
          <w:szCs w:val="30"/>
        </w:rPr>
        <w:t>股东为陈必忠</w:t>
      </w:r>
      <w:r>
        <w:rPr>
          <w:rFonts w:hint="eastAsia" w:ascii="仿宋" w:hAnsi="仿宋" w:eastAsia="仿宋"/>
          <w:sz w:val="30"/>
          <w:szCs w:val="30"/>
          <w:lang w:val="en-US" w:eastAsia="zh-CN"/>
        </w:rPr>
        <w:t>持</w:t>
      </w:r>
      <w:r>
        <w:rPr>
          <w:rFonts w:hint="eastAsia" w:ascii="仿宋" w:hAnsi="仿宋" w:eastAsia="仿宋"/>
          <w:sz w:val="30"/>
          <w:szCs w:val="30"/>
        </w:rPr>
        <w:t>股50.47%，陈镜阳</w:t>
      </w:r>
      <w:r>
        <w:rPr>
          <w:rFonts w:hint="eastAsia" w:ascii="仿宋" w:hAnsi="仿宋" w:eastAsia="仿宋"/>
          <w:sz w:val="30"/>
          <w:szCs w:val="30"/>
          <w:lang w:val="en-US" w:eastAsia="zh-CN"/>
        </w:rPr>
        <w:t>持</w:t>
      </w:r>
      <w:r>
        <w:rPr>
          <w:rFonts w:hint="eastAsia" w:ascii="仿宋" w:hAnsi="仿宋" w:eastAsia="仿宋"/>
          <w:sz w:val="30"/>
          <w:szCs w:val="30"/>
        </w:rPr>
        <w:t>股20.2%，陈怡希</w:t>
      </w:r>
      <w:r>
        <w:rPr>
          <w:rFonts w:hint="eastAsia" w:ascii="仿宋" w:hAnsi="仿宋" w:eastAsia="仿宋"/>
          <w:sz w:val="30"/>
          <w:szCs w:val="30"/>
          <w:lang w:val="en-US" w:eastAsia="zh-CN"/>
        </w:rPr>
        <w:t>持</w:t>
      </w:r>
      <w:r>
        <w:rPr>
          <w:rFonts w:hint="eastAsia" w:ascii="仿宋" w:hAnsi="仿宋" w:eastAsia="仿宋"/>
          <w:sz w:val="30"/>
          <w:szCs w:val="30"/>
        </w:rPr>
        <w:t>股20%、孙小平</w:t>
      </w:r>
      <w:r>
        <w:rPr>
          <w:rFonts w:hint="eastAsia" w:ascii="仿宋" w:hAnsi="仿宋" w:eastAsia="仿宋"/>
          <w:sz w:val="30"/>
          <w:szCs w:val="30"/>
          <w:lang w:val="en-US" w:eastAsia="zh-CN"/>
        </w:rPr>
        <w:t>持</w:t>
      </w:r>
      <w:r>
        <w:rPr>
          <w:rFonts w:hint="eastAsia" w:ascii="仿宋" w:hAnsi="仿宋" w:eastAsia="仿宋"/>
          <w:sz w:val="30"/>
          <w:szCs w:val="30"/>
        </w:rPr>
        <w:t>股9.33%。经营范围：道路客运；道路客运站运营；货物运输保险及旅客平安保险兼业代理；交通加油站，汽车修理；停车服务；汽车、汽车配件销售；建筑物清洗服务；会议服务；自有汽车租赁、公路包车客运服务；国内旅游业务；入境旅游业务；旅客票务代理服务等。</w:t>
      </w:r>
    </w:p>
    <w:p w14:paraId="502E7B4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firstLine="600" w:firstLineChars="200"/>
        <w:textAlignment w:val="auto"/>
        <w:rPr>
          <w:rFonts w:hint="default" w:ascii="仿宋" w:hAnsi="仿宋" w:eastAsia="仿宋" w:cs="Times New Roman"/>
          <w:sz w:val="30"/>
          <w:szCs w:val="30"/>
          <w:lang w:val="en-US" w:eastAsia="zh-CN"/>
        </w:rPr>
      </w:pPr>
      <w:r>
        <w:rPr>
          <w:rFonts w:hint="eastAsia" w:ascii="仿宋" w:hAnsi="仿宋" w:eastAsia="仿宋" w:cs="Times New Roman"/>
          <w:sz w:val="30"/>
          <w:szCs w:val="30"/>
          <w:lang w:val="en-US" w:eastAsia="zh-CN"/>
        </w:rPr>
        <w:t>3.浙江业洲供应链管理有限公司。该公司股东刘建为本行营业中心总经理刘云剑的近亲属，故该企业为本行关联法人。2023年3月23日本行对该公司风险敞口授信1200万元，至报告期末关联交易为银行承兑汇票敞口金额1200万元。该公司成立于2015年7月，地址位于玉环市玉城街道解放塘农场，法定代表人曾水平，注册资金9580万元，其中曾水平出资5939.6万元，持股62%，黄杰峰出资2203.4万元，持股23%，刘建出资958万元，持股10%，周海波出资479万元，持股5%。</w:t>
      </w:r>
    </w:p>
    <w:p w14:paraId="2D13AAEF">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ind w:firstLine="600" w:firstLineChars="200"/>
        <w:textAlignment w:val="auto"/>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stheme="minorBidi"/>
          <w:color w:val="000000" w:themeColor="text1"/>
          <w:kern w:val="2"/>
          <w:sz w:val="30"/>
          <w:szCs w:val="30"/>
          <w:highlight w:val="none"/>
          <w:lang w:val="en-US" w:eastAsia="zh-CN"/>
          <w14:textFill>
            <w14:solidFill>
              <w14:schemeClr w14:val="tx1"/>
            </w14:solidFill>
          </w14:textFill>
        </w:rPr>
        <w:t>本行所有</w:t>
      </w:r>
      <w:r>
        <w:rPr>
          <w:rFonts w:hint="eastAsia" w:ascii="仿宋" w:hAnsi="仿宋" w:eastAsia="仿宋" w:cstheme="minorBidi"/>
          <w:color w:val="000000" w:themeColor="text1"/>
          <w:kern w:val="2"/>
          <w:sz w:val="30"/>
          <w:szCs w:val="30"/>
          <w:highlight w:val="none"/>
          <w14:textFill>
            <w14:solidFill>
              <w14:schemeClr w14:val="tx1"/>
            </w14:solidFill>
          </w14:textFill>
        </w:rPr>
        <w:t>重大</w:t>
      </w:r>
      <w:r>
        <w:rPr>
          <w:rFonts w:ascii="仿宋" w:hAnsi="仿宋" w:eastAsia="仿宋"/>
          <w:color w:val="000000" w:themeColor="text1"/>
          <w:sz w:val="30"/>
          <w:szCs w:val="30"/>
          <w:highlight w:val="none"/>
          <w14:textFill>
            <w14:solidFill>
              <w14:schemeClr w14:val="tx1"/>
            </w14:solidFill>
          </w14:textFill>
        </w:rPr>
        <w:t>关联交易均报董事会关联交易委员会备案及审查，</w:t>
      </w:r>
      <w:r>
        <w:rPr>
          <w:rFonts w:hint="eastAsia" w:ascii="仿宋" w:hAnsi="仿宋" w:eastAsia="仿宋"/>
          <w:color w:val="000000" w:themeColor="text1"/>
          <w:sz w:val="30"/>
          <w:szCs w:val="30"/>
          <w:highlight w:val="none"/>
          <w14:textFill>
            <w14:solidFill>
              <w14:schemeClr w14:val="tx1"/>
            </w14:solidFill>
          </w14:textFill>
        </w:rPr>
        <w:t>并</w:t>
      </w:r>
      <w:r>
        <w:rPr>
          <w:rFonts w:ascii="仿宋" w:hAnsi="仿宋" w:eastAsia="仿宋"/>
          <w:color w:val="000000" w:themeColor="text1"/>
          <w:sz w:val="30"/>
          <w:szCs w:val="30"/>
          <w:highlight w:val="none"/>
          <w14:textFill>
            <w14:solidFill>
              <w14:schemeClr w14:val="tx1"/>
            </w14:solidFill>
          </w14:textFill>
        </w:rPr>
        <w:t>提交董事会审议通过</w:t>
      </w:r>
      <w:r>
        <w:rPr>
          <w:rFonts w:hint="eastAsia" w:ascii="仿宋" w:hAnsi="仿宋" w:eastAsia="仿宋"/>
          <w:color w:val="000000" w:themeColor="text1"/>
          <w:sz w:val="30"/>
          <w:szCs w:val="30"/>
          <w:highlight w:val="none"/>
          <w:lang w:eastAsia="zh-CN"/>
          <w14:textFill>
            <w14:solidFill>
              <w14:schemeClr w14:val="tx1"/>
            </w14:solidFill>
          </w14:textFill>
        </w:rPr>
        <w:t>，</w:t>
      </w:r>
      <w:r>
        <w:rPr>
          <w:rFonts w:hint="eastAsia" w:ascii="仿宋" w:hAnsi="仿宋" w:eastAsia="仿宋"/>
          <w:color w:val="000000" w:themeColor="text1"/>
          <w:sz w:val="30"/>
          <w:szCs w:val="30"/>
          <w:highlight w:val="none"/>
          <w:lang w:val="en-US" w:eastAsia="zh-CN"/>
          <w14:textFill>
            <w14:solidFill>
              <w14:schemeClr w14:val="tx1"/>
            </w14:solidFill>
          </w14:textFill>
        </w:rPr>
        <w:t>相关关联人回避</w:t>
      </w:r>
      <w:r>
        <w:rPr>
          <w:rFonts w:hint="eastAsia" w:ascii="仿宋" w:hAnsi="仿宋" w:eastAsia="仿宋"/>
          <w:color w:val="000000" w:themeColor="text1"/>
          <w:sz w:val="30"/>
          <w:szCs w:val="30"/>
          <w:highlight w:val="none"/>
          <w14:textFill>
            <w14:solidFill>
              <w14:schemeClr w14:val="tx1"/>
            </w14:solidFill>
          </w14:textFill>
        </w:rPr>
        <w:t>，</w:t>
      </w:r>
      <w:r>
        <w:rPr>
          <w:rFonts w:hint="eastAsia" w:ascii="仿宋" w:hAnsi="仿宋" w:eastAsia="仿宋"/>
          <w:color w:val="000000" w:themeColor="text1"/>
          <w:sz w:val="30"/>
          <w:szCs w:val="30"/>
          <w:highlight w:val="none"/>
          <w:lang w:val="en-US" w:eastAsia="zh-CN"/>
          <w14:textFill>
            <w14:solidFill>
              <w14:schemeClr w14:val="tx1"/>
            </w14:solidFill>
          </w14:textFill>
        </w:rPr>
        <w:t>审批流程</w:t>
      </w:r>
      <w:r>
        <w:rPr>
          <w:rFonts w:hint="eastAsia" w:ascii="仿宋" w:hAnsi="仿宋" w:eastAsia="仿宋"/>
          <w:color w:val="000000" w:themeColor="text1"/>
          <w:sz w:val="30"/>
          <w:szCs w:val="30"/>
          <w:highlight w:val="none"/>
          <w14:textFill>
            <w14:solidFill>
              <w14:schemeClr w14:val="tx1"/>
            </w14:solidFill>
          </w14:textFill>
        </w:rPr>
        <w:t>符合规定</w:t>
      </w:r>
      <w:r>
        <w:rPr>
          <w:rFonts w:ascii="仿宋" w:hAnsi="仿宋" w:eastAsia="仿宋"/>
          <w:color w:val="000000" w:themeColor="text1"/>
          <w:sz w:val="30"/>
          <w:szCs w:val="30"/>
          <w:highlight w:val="none"/>
          <w14:textFill>
            <w14:solidFill>
              <w14:schemeClr w14:val="tx1"/>
            </w14:solidFill>
          </w14:textFill>
        </w:rPr>
        <w:t>。</w:t>
      </w:r>
      <w:r>
        <w:rPr>
          <w:rFonts w:hint="eastAsia" w:ascii="仿宋" w:hAnsi="仿宋" w:eastAsia="仿宋"/>
          <w:color w:val="000000" w:themeColor="text1"/>
          <w:sz w:val="30"/>
          <w:szCs w:val="30"/>
          <w:highlight w:val="none"/>
          <w14:textFill>
            <w14:solidFill>
              <w14:schemeClr w14:val="tx1"/>
            </w14:solidFill>
          </w14:textFill>
        </w:rPr>
        <w:t>本行股东及其关联企业的交易6户，交易余额</w:t>
      </w:r>
      <w:r>
        <w:rPr>
          <w:rFonts w:hint="eastAsia" w:ascii="仿宋" w:hAnsi="仿宋" w:eastAsia="仿宋"/>
          <w:color w:val="000000" w:themeColor="text1"/>
          <w:sz w:val="30"/>
          <w:szCs w:val="30"/>
          <w:highlight w:val="none"/>
          <w:lang w:val="en-US" w:eastAsia="zh-CN"/>
          <w14:textFill>
            <w14:solidFill>
              <w14:schemeClr w14:val="tx1"/>
            </w14:solidFill>
          </w14:textFill>
        </w:rPr>
        <w:t>270</w:t>
      </w:r>
      <w:r>
        <w:rPr>
          <w:rFonts w:hint="eastAsia" w:ascii="仿宋" w:hAnsi="仿宋" w:eastAsia="仿宋"/>
          <w:color w:val="000000" w:themeColor="text1"/>
          <w:sz w:val="30"/>
          <w:szCs w:val="30"/>
          <w:highlight w:val="none"/>
          <w14:textFill>
            <w14:solidFill>
              <w14:schemeClr w14:val="tx1"/>
            </w14:solidFill>
          </w14:textFill>
        </w:rPr>
        <w:t>0万元，无不良贷款。</w:t>
      </w:r>
    </w:p>
    <w:p w14:paraId="3DA0AA10">
      <w:pPr>
        <w:pStyle w:val="5"/>
        <w:shd w:val="clear" w:color="auto" w:fill="FFFFFF"/>
        <w:spacing w:before="0" w:beforeAutospacing="0" w:after="0" w:afterAutospacing="0" w:line="520" w:lineRule="exact"/>
        <w:ind w:firstLine="600" w:firstLineChars="200"/>
        <w:rPr>
          <w:rFonts w:ascii="黑体" w:hAnsi="黑体" w:eastAsia="黑体"/>
          <w:b/>
          <w:color w:val="000000" w:themeColor="text1"/>
          <w:sz w:val="30"/>
          <w:szCs w:val="30"/>
          <w:highlight w:val="none"/>
          <w14:textFill>
            <w14:solidFill>
              <w14:schemeClr w14:val="tx1"/>
            </w14:solidFill>
          </w14:textFill>
        </w:rPr>
      </w:pPr>
      <w:r>
        <w:rPr>
          <w:rStyle w:val="8"/>
          <w:rFonts w:hint="eastAsia" w:ascii="黑体" w:hAnsi="黑体" w:eastAsia="黑体"/>
          <w:b w:val="0"/>
          <w:color w:val="000000" w:themeColor="text1"/>
          <w:sz w:val="30"/>
          <w:szCs w:val="30"/>
          <w:highlight w:val="none"/>
          <w14:textFill>
            <w14:solidFill>
              <w14:schemeClr w14:val="tx1"/>
            </w14:solidFill>
          </w14:textFill>
        </w:rPr>
        <w:t>七、</w:t>
      </w:r>
      <w:r>
        <w:rPr>
          <w:rStyle w:val="8"/>
          <w:rFonts w:ascii="黑体" w:hAnsi="黑体" w:eastAsia="黑体"/>
          <w:b w:val="0"/>
          <w:color w:val="000000" w:themeColor="text1"/>
          <w:sz w:val="30"/>
          <w:szCs w:val="30"/>
          <w:highlight w:val="none"/>
          <w14:textFill>
            <w14:solidFill>
              <w14:schemeClr w14:val="tx1"/>
            </w14:solidFill>
          </w14:textFill>
        </w:rPr>
        <w:t>消费者权益保护工作</w:t>
      </w:r>
    </w:p>
    <w:p w14:paraId="71D68546">
      <w:pPr>
        <w:pStyle w:val="5"/>
        <w:shd w:val="clear" w:color="auto" w:fill="FFFFFF"/>
        <w:spacing w:before="0" w:beforeAutospacing="0" w:after="0" w:afterAutospacing="0" w:line="520" w:lineRule="exact"/>
        <w:ind w:firstLine="600" w:firstLineChars="200"/>
        <w:rPr>
          <w:rFonts w:hint="eastAsia" w:ascii="仿宋" w:hAnsi="仿宋" w:eastAsia="仿宋"/>
          <w:color w:val="000000" w:themeColor="text1"/>
          <w:sz w:val="30"/>
          <w:szCs w:val="30"/>
          <w:highlight w:val="none"/>
          <w14:textFill>
            <w14:solidFill>
              <w14:schemeClr w14:val="tx1"/>
            </w14:solidFill>
          </w14:textFill>
        </w:rPr>
      </w:pPr>
      <w:r>
        <w:rPr>
          <w:rFonts w:hint="eastAsia" w:ascii="仿宋" w:hAnsi="仿宋" w:eastAsia="仿宋" w:cs="Times New Roman"/>
          <w:color w:val="000000" w:themeColor="text1"/>
          <w:kern w:val="2"/>
          <w:sz w:val="30"/>
          <w:szCs w:val="30"/>
          <w:highlight w:val="none"/>
          <w14:textFill>
            <w14:solidFill>
              <w14:schemeClr w14:val="tx1"/>
            </w14:solidFill>
          </w14:textFill>
        </w:rPr>
        <w:t>持续</w:t>
      </w:r>
      <w:r>
        <w:rPr>
          <w:rFonts w:ascii="仿宋" w:hAnsi="仿宋" w:eastAsia="仿宋" w:cs="Times New Roman"/>
          <w:color w:val="000000" w:themeColor="text1"/>
          <w:kern w:val="2"/>
          <w:sz w:val="30"/>
          <w:szCs w:val="30"/>
          <w:highlight w:val="none"/>
          <w14:textFill>
            <w14:solidFill>
              <w14:schemeClr w14:val="tx1"/>
            </w14:solidFill>
          </w14:textFill>
        </w:rPr>
        <w:t>加强消费者权益保护工作管理，</w:t>
      </w:r>
      <w:r>
        <w:rPr>
          <w:rFonts w:hint="eastAsia" w:ascii="仿宋" w:hAnsi="仿宋" w:eastAsia="仿宋" w:cs="Times New Roman"/>
          <w:color w:val="000000" w:themeColor="text1"/>
          <w:kern w:val="2"/>
          <w:sz w:val="30"/>
          <w:szCs w:val="30"/>
          <w:highlight w:val="none"/>
          <w14:textFill>
            <w14:solidFill>
              <w14:schemeClr w14:val="tx1"/>
            </w14:solidFill>
          </w14:textFill>
        </w:rPr>
        <w:t>通过加强日常及全员的培训和学习，提高员工对制度的熟悉度与执行力，进一步加强了对消费者信息安全、投诉及接受金融产品和服务等合法权益的维护保障。</w:t>
      </w:r>
      <w:r>
        <w:rPr>
          <w:rFonts w:hint="eastAsia" w:ascii="仿宋" w:hAnsi="仿宋" w:eastAsia="仿宋"/>
          <w:color w:val="000000" w:themeColor="text1"/>
          <w:sz w:val="30"/>
          <w:szCs w:val="30"/>
          <w:highlight w:val="none"/>
          <w:lang w:val="en-US" w:eastAsia="zh-CN"/>
          <w14:textFill>
            <w14:solidFill>
              <w14:schemeClr w14:val="tx1"/>
            </w14:solidFill>
          </w14:textFill>
        </w:rPr>
        <w:t>积极响应</w:t>
      </w:r>
      <w:r>
        <w:rPr>
          <w:rFonts w:hint="eastAsia" w:ascii="仿宋" w:hAnsi="仿宋" w:eastAsia="仿宋"/>
          <w:color w:val="000000" w:themeColor="text1"/>
          <w:sz w:val="30"/>
          <w:szCs w:val="30"/>
          <w:highlight w:val="none"/>
          <w14:textFill>
            <w14:solidFill>
              <w14:schemeClr w14:val="tx1"/>
            </w14:solidFill>
          </w14:textFill>
        </w:rPr>
        <w:t>及时处理消费者投诉</w:t>
      </w:r>
      <w:r>
        <w:rPr>
          <w:rFonts w:hint="eastAsia" w:ascii="仿宋" w:hAnsi="仿宋" w:eastAsia="仿宋" w:cs="仿宋"/>
          <w:color w:val="000000" w:themeColor="text1"/>
          <w:sz w:val="30"/>
          <w:szCs w:val="30"/>
          <w:highlight w:val="none"/>
          <w:lang w:val="en-US" w:eastAsia="zh-CN"/>
          <w14:textFill>
            <w14:solidFill>
              <w14:schemeClr w14:val="tx1"/>
            </w14:solidFill>
          </w14:textFill>
        </w:rPr>
        <w:t>工作，</w:t>
      </w:r>
      <w:r>
        <w:rPr>
          <w:rFonts w:hint="eastAsia" w:ascii="仿宋" w:hAnsi="仿宋" w:eastAsia="仿宋" w:cs="仿宋"/>
          <w:color w:val="000000" w:themeColor="text1"/>
          <w:sz w:val="30"/>
          <w:szCs w:val="30"/>
          <w:highlight w:val="none"/>
          <w14:textFill>
            <w14:solidFill>
              <w14:schemeClr w14:val="tx1"/>
            </w14:solidFill>
          </w14:textFill>
        </w:rPr>
        <w:t>共计发生监管转达投诉件</w:t>
      </w:r>
      <w:r>
        <w:rPr>
          <w:rFonts w:hint="eastAsia" w:ascii="仿宋" w:hAnsi="仿宋" w:eastAsia="仿宋" w:cs="仿宋"/>
          <w:color w:val="000000" w:themeColor="text1"/>
          <w:sz w:val="30"/>
          <w:szCs w:val="30"/>
          <w:highlight w:val="none"/>
          <w:lang w:val="en-US" w:eastAsia="zh-CN"/>
          <w14:textFill>
            <w14:solidFill>
              <w14:schemeClr w14:val="tx1"/>
            </w14:solidFill>
          </w14:textFill>
        </w:rPr>
        <w:t>7起</w:t>
      </w:r>
      <w:r>
        <w:rPr>
          <w:rFonts w:hint="eastAsia" w:ascii="仿宋" w:hAnsi="仿宋" w:eastAsia="仿宋" w:cs="仿宋"/>
          <w:b w:val="0"/>
          <w:bCs w:val="0"/>
          <w:i w:val="0"/>
          <w:iCs w:val="0"/>
          <w:color w:val="000000" w:themeColor="text1"/>
          <w:kern w:val="0"/>
          <w:sz w:val="30"/>
          <w:szCs w:val="30"/>
          <w:highlight w:val="none"/>
          <w:u w:val="none"/>
          <w:lang w:val="en-US" w:eastAsia="zh-CN" w:bidi="ar"/>
          <w14:textFill>
            <w14:solidFill>
              <w14:schemeClr w14:val="tx1"/>
            </w14:solidFill>
          </w14:textFill>
        </w:rPr>
        <w:t>、监管转投诉引导件1起，均在规定时限内及时有效处理，</w:t>
      </w:r>
      <w:r>
        <w:rPr>
          <w:rFonts w:hint="eastAsia" w:ascii="仿宋" w:hAnsi="仿宋" w:eastAsia="仿宋" w:cs="仿宋"/>
          <w:color w:val="000000" w:themeColor="text1"/>
          <w:sz w:val="30"/>
          <w:szCs w:val="30"/>
          <w:highlight w:val="none"/>
          <w:lang w:val="en-US" w:eastAsia="zh-CN"/>
          <w14:textFill>
            <w14:solidFill>
              <w14:schemeClr w14:val="tx1"/>
            </w14:solidFill>
          </w14:textFill>
        </w:rPr>
        <w:t>其中2</w:t>
      </w:r>
      <w:r>
        <w:rPr>
          <w:rFonts w:hint="eastAsia" w:ascii="仿宋" w:hAnsi="仿宋" w:eastAsia="仿宋" w:cs="仿宋"/>
          <w:color w:val="000000" w:themeColor="text1"/>
          <w:sz w:val="30"/>
          <w:szCs w:val="30"/>
          <w:highlight w:val="none"/>
          <w14:textFill>
            <w14:solidFill>
              <w14:schemeClr w14:val="tx1"/>
            </w14:solidFill>
          </w14:textFill>
        </w:rPr>
        <w:t>件</w:t>
      </w:r>
      <w:r>
        <w:rPr>
          <w:rFonts w:hint="eastAsia" w:ascii="仿宋" w:hAnsi="仿宋" w:eastAsia="仿宋" w:cs="仿宋"/>
          <w:color w:val="000000" w:themeColor="text1"/>
          <w:sz w:val="30"/>
          <w:szCs w:val="30"/>
          <w:highlight w:val="none"/>
          <w:lang w:val="en-US" w:eastAsia="zh-CN"/>
          <w14:textFill>
            <w14:solidFill>
              <w14:schemeClr w14:val="tx1"/>
            </w14:solidFill>
          </w14:textFill>
        </w:rPr>
        <w:t>确定为</w:t>
      </w:r>
      <w:r>
        <w:rPr>
          <w:rFonts w:hint="eastAsia" w:ascii="仿宋" w:hAnsi="仿宋" w:eastAsia="仿宋" w:cs="仿宋"/>
          <w:color w:val="000000" w:themeColor="text1"/>
          <w:sz w:val="30"/>
          <w:szCs w:val="30"/>
          <w:highlight w:val="none"/>
          <w14:textFill>
            <w14:solidFill>
              <w14:schemeClr w14:val="tx1"/>
            </w14:solidFill>
          </w14:textFill>
        </w:rPr>
        <w:t>无效件。</w:t>
      </w:r>
      <w:r>
        <w:rPr>
          <w:rFonts w:hint="eastAsia" w:ascii="仿宋" w:hAnsi="仿宋" w:eastAsia="仿宋" w:cs="仿宋"/>
          <w:color w:val="000000" w:themeColor="text1"/>
          <w:sz w:val="30"/>
          <w:szCs w:val="30"/>
          <w:highlight w:val="none"/>
          <w:lang w:val="en-US" w:eastAsia="zh-CN"/>
          <w14:textFill>
            <w14:solidFill>
              <w14:schemeClr w14:val="tx1"/>
            </w14:solidFill>
          </w14:textFill>
        </w:rPr>
        <w:t>结合各类监</w:t>
      </w:r>
      <w:r>
        <w:rPr>
          <w:rFonts w:hint="eastAsia" w:ascii="仿宋" w:hAnsi="仿宋" w:eastAsia="仿宋"/>
          <w:color w:val="000000" w:themeColor="text1"/>
          <w:sz w:val="30"/>
          <w:szCs w:val="30"/>
          <w:highlight w:val="none"/>
          <w:lang w:val="en-US" w:eastAsia="zh-CN"/>
          <w14:textFill>
            <w14:solidFill>
              <w14:schemeClr w14:val="tx1"/>
            </w14:solidFill>
          </w14:textFill>
        </w:rPr>
        <w:t>管风险提示和日常工作中的问题，出具消保工作提示2份。</w:t>
      </w:r>
      <w:r>
        <w:rPr>
          <w:rFonts w:hint="eastAsia" w:ascii="仿宋" w:hAnsi="仿宋" w:eastAsia="仿宋"/>
          <w:color w:val="000000" w:themeColor="text1"/>
          <w:sz w:val="30"/>
          <w:szCs w:val="30"/>
          <w:highlight w:val="none"/>
          <w14:textFill>
            <w14:solidFill>
              <w14:schemeClr w14:val="tx1"/>
            </w14:solidFill>
          </w14:textFill>
        </w:rPr>
        <w:t>组织开展了“3.15消费者权益保护教育宣传周”</w:t>
      </w:r>
      <w:r>
        <w:rPr>
          <w:rFonts w:hint="eastAsia" w:ascii="仿宋" w:hAnsi="仿宋" w:eastAsia="仿宋"/>
          <w:color w:val="000000" w:themeColor="text1"/>
          <w:sz w:val="30"/>
          <w:szCs w:val="30"/>
          <w:highlight w:val="none"/>
          <w:lang w:val="en-US" w:eastAsia="zh-CN"/>
          <w14:textFill>
            <w14:solidFill>
              <w14:schemeClr w14:val="tx1"/>
            </w14:solidFill>
          </w14:textFill>
        </w:rPr>
        <w:t>等</w:t>
      </w:r>
      <w:r>
        <w:rPr>
          <w:rFonts w:hint="eastAsia" w:ascii="仿宋" w:hAnsi="仿宋" w:eastAsia="仿宋"/>
          <w:color w:val="000000" w:themeColor="text1"/>
          <w:sz w:val="30"/>
          <w:szCs w:val="30"/>
          <w:highlight w:val="none"/>
          <w14:textFill>
            <w14:solidFill>
              <w14:schemeClr w14:val="tx1"/>
            </w14:solidFill>
          </w14:textFill>
        </w:rPr>
        <w:t>专题活动。</w:t>
      </w:r>
    </w:p>
    <w:p w14:paraId="50EFA850">
      <w:pPr>
        <w:pStyle w:val="5"/>
        <w:numPr>
          <w:ilvl w:val="0"/>
          <w:numId w:val="1"/>
        </w:numPr>
        <w:shd w:val="clear" w:color="auto" w:fill="FFFFFF"/>
        <w:spacing w:before="0" w:beforeAutospacing="0" w:after="0" w:afterAutospacing="0" w:line="520" w:lineRule="exact"/>
        <w:ind w:firstLine="600" w:firstLineChars="200"/>
        <w:rPr>
          <w:rFonts w:hint="eastAsia" w:ascii="黑体" w:hAnsi="黑体" w:eastAsia="黑体" w:cs="黑体"/>
          <w:color w:val="000000" w:themeColor="text1"/>
          <w:sz w:val="30"/>
          <w:szCs w:val="30"/>
          <w:highlight w:val="none"/>
          <w:lang w:val="en-US" w:eastAsia="zh-CN"/>
          <w14:textFill>
            <w14:solidFill>
              <w14:schemeClr w14:val="tx1"/>
            </w14:solidFill>
          </w14:textFill>
        </w:rPr>
      </w:pPr>
      <w:r>
        <w:rPr>
          <w:rFonts w:hint="eastAsia" w:ascii="黑体" w:hAnsi="黑体" w:eastAsia="黑体" w:cs="黑体"/>
          <w:color w:val="000000" w:themeColor="text1"/>
          <w:sz w:val="30"/>
          <w:szCs w:val="30"/>
          <w:highlight w:val="none"/>
          <w:lang w:val="en-US" w:eastAsia="zh-CN"/>
          <w14:textFill>
            <w14:solidFill>
              <w14:schemeClr w14:val="tx1"/>
            </w14:solidFill>
          </w14:textFill>
        </w:rPr>
        <w:t>资本情况</w:t>
      </w:r>
    </w:p>
    <w:p w14:paraId="422097CE">
      <w:pPr>
        <w:pStyle w:val="5"/>
        <w:shd w:val="clear" w:color="auto" w:fill="FFFFFF"/>
        <w:spacing w:before="0" w:beforeAutospacing="0" w:after="0" w:afterAutospacing="0" w:line="52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highlight w:val="none"/>
        </w:rPr>
        <w:t>从2024年起，</w:t>
      </w:r>
      <w:r>
        <w:rPr>
          <w:rFonts w:hint="eastAsia" w:ascii="仿宋" w:hAnsi="仿宋" w:eastAsia="仿宋" w:cs="仿宋"/>
          <w:bCs/>
          <w:sz w:val="30"/>
          <w:szCs w:val="30"/>
          <w:highlight w:val="none"/>
          <w:lang w:val="en-US" w:eastAsia="zh-CN"/>
        </w:rPr>
        <w:t>本行</w:t>
      </w:r>
      <w:r>
        <w:rPr>
          <w:rFonts w:hint="eastAsia" w:ascii="仿宋" w:hAnsi="仿宋" w:eastAsia="仿宋" w:cs="仿宋"/>
          <w:bCs/>
          <w:sz w:val="30"/>
          <w:szCs w:val="30"/>
          <w:highlight w:val="none"/>
        </w:rPr>
        <w:t>按照资本新规新口径计算资本充足率与核心一级资本充足率，至报告期末，指标值分别为22.24%和16.48%，分别较2023年末上升5.56和0.92个百分点。主要是分子项原按风险资产1.25%计量的超额准备金，调整为可全额计入；分母项存放省行清算资金风险权重从100%下调至20%，小额信贷资产风险权重从75%等下调到60%等变动，风险资产加权数变小。</w:t>
      </w:r>
    </w:p>
    <w:p w14:paraId="06A12AEA">
      <w:pPr>
        <w:ind w:firstLine="600" w:firstLineChars="200"/>
        <w:jc w:val="left"/>
        <w:rPr>
          <w:rFonts w:ascii="Times New Roman" w:hAnsi="Times New Roman" w:eastAsia="等线" w:cs="Times New Roman"/>
          <w:vanish/>
          <w:color w:val="000000"/>
          <w:sz w:val="28"/>
          <w:szCs w:val="28"/>
        </w:rPr>
      </w:pPr>
      <w:r>
        <w:rPr>
          <w:rFonts w:hint="eastAsia" w:ascii="仿宋" w:hAnsi="仿宋" w:eastAsia="仿宋" w:cs="宋体"/>
          <w:color w:val="000000" w:themeColor="text1"/>
          <w:kern w:val="0"/>
          <w:sz w:val="30"/>
          <w:szCs w:val="30"/>
          <w14:textFill>
            <w14:solidFill>
              <w14:schemeClr w14:val="tx1"/>
            </w14:solidFill>
          </w14:textFill>
        </w:rPr>
        <w:t>至报告期末，</w:t>
      </w:r>
      <w:r>
        <w:rPr>
          <w:rFonts w:hint="eastAsia" w:ascii="仿宋" w:hAnsi="仿宋" w:eastAsia="仿宋" w:cs="仿宋"/>
          <w:color w:val="000000" w:themeColor="text1"/>
          <w:kern w:val="0"/>
          <w:sz w:val="30"/>
          <w:szCs w:val="30"/>
          <w:lang w:bidi="ar"/>
          <w14:textFill>
            <w14:solidFill>
              <w14:schemeClr w14:val="tx1"/>
            </w14:solidFill>
          </w14:textFill>
        </w:rPr>
        <w:t>关键审慎监管指标情况如下：</w:t>
      </w:r>
    </w:p>
    <w:tbl>
      <w:tblPr>
        <w:tblStyle w:val="6"/>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09"/>
        <w:gridCol w:w="5236"/>
        <w:gridCol w:w="1307"/>
        <w:gridCol w:w="1370"/>
      </w:tblGrid>
      <w:tr w14:paraId="21727A5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357" w:type="pct"/>
            <w:tcBorders>
              <w:left w:val="single" w:color="auto" w:sz="4" w:space="0"/>
            </w:tcBorders>
          </w:tcPr>
          <w:p w14:paraId="6FF80CA0">
            <w:pPr>
              <w:snapToGrid w:val="0"/>
              <w:spacing w:line="480" w:lineRule="exact"/>
              <w:rPr>
                <w:rFonts w:ascii="仿宋_GB2312" w:hAnsi="仿宋" w:eastAsia="仿宋_GB2312" w:cs="Arial Unicode MS"/>
                <w:b/>
                <w:bCs/>
                <w:color w:val="000000"/>
                <w:sz w:val="28"/>
                <w:szCs w:val="28"/>
              </w:rPr>
            </w:pPr>
          </w:p>
        </w:tc>
        <w:tc>
          <w:tcPr>
            <w:tcW w:w="3072" w:type="pct"/>
            <w:vAlign w:val="center"/>
          </w:tcPr>
          <w:p w14:paraId="1A094A1E">
            <w:pPr>
              <w:snapToGrid w:val="0"/>
              <w:spacing w:line="480" w:lineRule="exact"/>
              <w:jc w:val="center"/>
              <w:rPr>
                <w:rFonts w:ascii="仿宋_GB2312" w:hAnsi="仿宋" w:eastAsia="仿宋_GB2312" w:cs="Arial Unicode MS"/>
                <w:b/>
                <w:bCs/>
                <w:color w:val="000000"/>
                <w:sz w:val="28"/>
                <w:szCs w:val="28"/>
              </w:rPr>
            </w:pPr>
            <w:bookmarkStart w:id="1" w:name="OLE_LINK10"/>
            <w:bookmarkStart w:id="2" w:name="OLE_LINK9"/>
            <w:r>
              <w:rPr>
                <w:rFonts w:hint="eastAsia" w:ascii="仿宋" w:hAnsi="仿宋" w:eastAsia="仿宋" w:cs="仿宋"/>
                <w:b/>
                <w:bCs/>
                <w:color w:val="000000"/>
                <w:sz w:val="28"/>
                <w:szCs w:val="28"/>
              </w:rPr>
              <w:t>关键审慎监管指标</w:t>
            </w:r>
            <w:bookmarkEnd w:id="1"/>
            <w:bookmarkEnd w:id="2"/>
          </w:p>
        </w:tc>
        <w:tc>
          <w:tcPr>
            <w:tcW w:w="766" w:type="pct"/>
            <w:vAlign w:val="center"/>
          </w:tcPr>
          <w:p w14:paraId="716D1B44">
            <w:pPr>
              <w:snapToGrid w:val="0"/>
              <w:spacing w:line="480" w:lineRule="exact"/>
              <w:jc w:val="center"/>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年</w:t>
            </w:r>
            <w:r>
              <w:rPr>
                <w:rFonts w:hint="eastAsia" w:ascii="仿宋" w:hAnsi="仿宋" w:eastAsia="仿宋" w:cs="仿宋"/>
                <w:b/>
                <w:bCs/>
                <w:color w:val="000000"/>
                <w:sz w:val="28"/>
                <w:szCs w:val="28"/>
              </w:rPr>
              <w:t>末</w:t>
            </w:r>
          </w:p>
        </w:tc>
        <w:tc>
          <w:tcPr>
            <w:tcW w:w="803" w:type="pct"/>
            <w:tcBorders>
              <w:right w:val="single" w:color="auto" w:sz="4" w:space="0"/>
            </w:tcBorders>
            <w:vAlign w:val="center"/>
          </w:tcPr>
          <w:p w14:paraId="01BBECA7">
            <w:pPr>
              <w:snapToGrid w:val="0"/>
              <w:spacing w:line="480" w:lineRule="exact"/>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半年度</w:t>
            </w:r>
          </w:p>
        </w:tc>
      </w:tr>
      <w:tr w14:paraId="17EEE1C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000" w:type="pct"/>
            <w:gridSpan w:val="4"/>
            <w:tcBorders>
              <w:left w:val="single" w:color="auto" w:sz="4" w:space="0"/>
              <w:right w:val="single" w:color="auto" w:sz="4" w:space="0"/>
            </w:tcBorders>
            <w:shd w:val="clear" w:color="000000" w:fill="D9D9D9"/>
          </w:tcPr>
          <w:p w14:paraId="3FCC33E0">
            <w:pPr>
              <w:snapToGrid w:val="0"/>
              <w:spacing w:line="480" w:lineRule="exact"/>
              <w:jc w:val="center"/>
              <w:rPr>
                <w:rFonts w:hint="eastAsia" w:ascii="仿宋" w:hAnsi="仿宋" w:eastAsia="仿宋" w:cs="仿宋"/>
                <w:color w:val="000000"/>
                <w:sz w:val="28"/>
                <w:szCs w:val="28"/>
              </w:rPr>
            </w:pPr>
            <w:r>
              <w:rPr>
                <w:rFonts w:hint="eastAsia" w:ascii="仿宋" w:hAnsi="仿宋" w:eastAsia="仿宋" w:cs="仿宋"/>
                <w:b w:val="0"/>
                <w:bCs w:val="0"/>
                <w:color w:val="000000"/>
                <w:sz w:val="28"/>
                <w:szCs w:val="28"/>
              </w:rPr>
              <w:t>可用资本（数额）</w:t>
            </w:r>
          </w:p>
        </w:tc>
      </w:tr>
      <w:tr w14:paraId="285C394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57" w:type="pct"/>
            <w:tcBorders>
              <w:left w:val="single" w:color="auto" w:sz="4" w:space="0"/>
            </w:tcBorders>
          </w:tcPr>
          <w:p w14:paraId="425975FA">
            <w:pPr>
              <w:snapToGrid w:val="0"/>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3072" w:type="pct"/>
            <w:vAlign w:val="center"/>
          </w:tcPr>
          <w:p w14:paraId="7D0FBF00">
            <w:pPr>
              <w:snapToGrid w:val="0"/>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核心一级资本净额</w:t>
            </w:r>
          </w:p>
        </w:tc>
        <w:tc>
          <w:tcPr>
            <w:tcW w:w="766" w:type="pct"/>
            <w:vAlign w:val="center"/>
          </w:tcPr>
          <w:p w14:paraId="601F5244">
            <w:pPr>
              <w:snapToGrid w:val="0"/>
              <w:spacing w:line="480" w:lineRule="exact"/>
              <w:jc w:val="center"/>
              <w:rPr>
                <w:rFonts w:hint="eastAsia" w:ascii="仿宋" w:hAnsi="仿宋" w:eastAsia="仿宋" w:cs="仿宋"/>
                <w:color w:val="000000"/>
                <w:szCs w:val="21"/>
              </w:rPr>
            </w:pPr>
            <w:r>
              <w:rPr>
                <w:rFonts w:hint="eastAsia" w:ascii="仿宋" w:hAnsi="仿宋" w:eastAsia="仿宋" w:cs="仿宋"/>
                <w:color w:val="000000"/>
                <w:szCs w:val="21"/>
              </w:rPr>
              <w:t>56162.94</w:t>
            </w:r>
          </w:p>
        </w:tc>
        <w:tc>
          <w:tcPr>
            <w:tcW w:w="803" w:type="pct"/>
            <w:tcBorders>
              <w:right w:val="single" w:color="auto" w:sz="4" w:space="0"/>
            </w:tcBorders>
            <w:vAlign w:val="center"/>
          </w:tcPr>
          <w:p w14:paraId="2CA3F0DE">
            <w:pPr>
              <w:snapToGrid w:val="0"/>
              <w:spacing w:line="480" w:lineRule="exact"/>
              <w:jc w:val="center"/>
              <w:rPr>
                <w:rFonts w:hint="eastAsia" w:ascii="仿宋" w:hAnsi="仿宋" w:eastAsia="仿宋" w:cs="仿宋"/>
                <w:color w:val="000000"/>
                <w:szCs w:val="21"/>
              </w:rPr>
            </w:pPr>
            <w:r>
              <w:rPr>
                <w:rFonts w:hint="eastAsia" w:ascii="仿宋" w:hAnsi="仿宋" w:eastAsia="仿宋" w:cs="仿宋"/>
                <w:color w:val="000000"/>
                <w:szCs w:val="21"/>
              </w:rPr>
              <w:t>53063.18</w:t>
            </w:r>
          </w:p>
        </w:tc>
      </w:tr>
      <w:tr w14:paraId="6DEB47F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57" w:type="pct"/>
            <w:tcBorders>
              <w:left w:val="single" w:color="auto" w:sz="4" w:space="0"/>
            </w:tcBorders>
          </w:tcPr>
          <w:p w14:paraId="750E67AE">
            <w:pPr>
              <w:snapToGrid w:val="0"/>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3072" w:type="pct"/>
            <w:vAlign w:val="center"/>
          </w:tcPr>
          <w:p w14:paraId="44AC66F6">
            <w:pPr>
              <w:snapToGrid w:val="0"/>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资本净额</w:t>
            </w:r>
          </w:p>
        </w:tc>
        <w:tc>
          <w:tcPr>
            <w:tcW w:w="766" w:type="pct"/>
            <w:vAlign w:val="center"/>
          </w:tcPr>
          <w:p w14:paraId="24F6C2CF">
            <w:pPr>
              <w:snapToGrid w:val="0"/>
              <w:spacing w:line="480" w:lineRule="exact"/>
              <w:jc w:val="center"/>
              <w:rPr>
                <w:rFonts w:hint="eastAsia" w:ascii="仿宋" w:hAnsi="仿宋" w:eastAsia="仿宋" w:cs="仿宋"/>
                <w:color w:val="000000"/>
                <w:szCs w:val="21"/>
              </w:rPr>
            </w:pPr>
            <w:r>
              <w:rPr>
                <w:rFonts w:hint="eastAsia" w:ascii="仿宋" w:hAnsi="仿宋" w:eastAsia="仿宋" w:cs="仿宋"/>
                <w:color w:val="000000"/>
                <w:szCs w:val="21"/>
              </w:rPr>
              <w:t>75820.78</w:t>
            </w:r>
          </w:p>
        </w:tc>
        <w:tc>
          <w:tcPr>
            <w:tcW w:w="803" w:type="pct"/>
            <w:tcBorders>
              <w:right w:val="single" w:color="auto" w:sz="4" w:space="0"/>
            </w:tcBorders>
            <w:vAlign w:val="center"/>
          </w:tcPr>
          <w:p w14:paraId="299C5811">
            <w:pPr>
              <w:snapToGrid w:val="0"/>
              <w:spacing w:line="480" w:lineRule="exact"/>
              <w:jc w:val="center"/>
              <w:rPr>
                <w:rFonts w:hint="eastAsia" w:ascii="仿宋" w:hAnsi="仿宋" w:eastAsia="仿宋" w:cs="仿宋"/>
                <w:color w:val="000000"/>
                <w:szCs w:val="21"/>
              </w:rPr>
            </w:pPr>
            <w:r>
              <w:rPr>
                <w:rFonts w:hint="eastAsia" w:ascii="仿宋" w:hAnsi="仿宋" w:eastAsia="仿宋" w:cs="仿宋"/>
                <w:color w:val="000000"/>
                <w:szCs w:val="21"/>
              </w:rPr>
              <w:t>72507.01</w:t>
            </w:r>
          </w:p>
        </w:tc>
      </w:tr>
      <w:tr w14:paraId="7C28B62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5000" w:type="pct"/>
            <w:gridSpan w:val="4"/>
            <w:tcBorders>
              <w:left w:val="single" w:color="auto" w:sz="4" w:space="0"/>
              <w:right w:val="single" w:color="auto" w:sz="4" w:space="0"/>
            </w:tcBorders>
            <w:shd w:val="clear" w:color="000000" w:fill="D9D9D9"/>
          </w:tcPr>
          <w:p w14:paraId="76357725">
            <w:pPr>
              <w:snapToGrid w:val="0"/>
              <w:spacing w:line="480" w:lineRule="exact"/>
              <w:jc w:val="center"/>
              <w:rPr>
                <w:rFonts w:hint="eastAsia" w:ascii="仿宋" w:hAnsi="仿宋" w:eastAsia="仿宋" w:cs="仿宋"/>
                <w:color w:val="000000"/>
                <w:sz w:val="28"/>
                <w:szCs w:val="28"/>
              </w:rPr>
            </w:pPr>
            <w:r>
              <w:rPr>
                <w:rFonts w:hint="eastAsia" w:ascii="仿宋" w:hAnsi="仿宋" w:eastAsia="仿宋" w:cs="仿宋"/>
                <w:b w:val="0"/>
                <w:bCs w:val="0"/>
                <w:color w:val="000000"/>
                <w:sz w:val="28"/>
                <w:szCs w:val="28"/>
              </w:rPr>
              <w:t>风险加权资产（数额）</w:t>
            </w:r>
          </w:p>
        </w:tc>
      </w:tr>
      <w:tr w14:paraId="7C2EAFE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57" w:type="pct"/>
            <w:tcBorders>
              <w:left w:val="single" w:color="auto" w:sz="4" w:space="0"/>
            </w:tcBorders>
          </w:tcPr>
          <w:p w14:paraId="40E11624">
            <w:pPr>
              <w:snapToGrid w:val="0"/>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3072" w:type="pct"/>
            <w:vAlign w:val="center"/>
          </w:tcPr>
          <w:p w14:paraId="161B356D">
            <w:pPr>
              <w:snapToGrid w:val="0"/>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信用风险加权资产</w:t>
            </w:r>
          </w:p>
        </w:tc>
        <w:tc>
          <w:tcPr>
            <w:tcW w:w="766" w:type="pct"/>
            <w:vAlign w:val="center"/>
          </w:tcPr>
          <w:p w14:paraId="2CDD61FA">
            <w:pPr>
              <w:snapToGrid w:val="0"/>
              <w:spacing w:line="480" w:lineRule="exact"/>
              <w:jc w:val="center"/>
              <w:rPr>
                <w:rFonts w:hint="eastAsia" w:ascii="仿宋" w:hAnsi="仿宋" w:eastAsia="仿宋" w:cs="仿宋"/>
                <w:color w:val="000000"/>
                <w:szCs w:val="21"/>
              </w:rPr>
            </w:pPr>
            <w:r>
              <w:rPr>
                <w:rFonts w:hint="eastAsia" w:ascii="仿宋" w:hAnsi="仿宋" w:eastAsia="仿宋" w:cs="仿宋"/>
                <w:color w:val="000000"/>
                <w:szCs w:val="21"/>
              </w:rPr>
              <w:t>308373.89</w:t>
            </w:r>
          </w:p>
        </w:tc>
        <w:tc>
          <w:tcPr>
            <w:tcW w:w="803" w:type="pct"/>
            <w:tcBorders>
              <w:right w:val="single" w:color="auto" w:sz="4" w:space="0"/>
            </w:tcBorders>
            <w:vAlign w:val="center"/>
          </w:tcPr>
          <w:p w14:paraId="44048352">
            <w:pPr>
              <w:snapToGrid w:val="0"/>
              <w:spacing w:line="480" w:lineRule="exact"/>
              <w:jc w:val="center"/>
              <w:rPr>
                <w:rFonts w:hint="eastAsia" w:ascii="仿宋" w:hAnsi="仿宋" w:eastAsia="仿宋" w:cs="仿宋"/>
                <w:color w:val="000000"/>
                <w:szCs w:val="21"/>
              </w:rPr>
            </w:pPr>
            <w:r>
              <w:rPr>
                <w:rFonts w:hint="eastAsia" w:ascii="仿宋" w:hAnsi="仿宋" w:eastAsia="仿宋" w:cs="仿宋"/>
                <w:color w:val="000000"/>
                <w:szCs w:val="21"/>
              </w:rPr>
              <w:t>289524.47</w:t>
            </w:r>
          </w:p>
        </w:tc>
      </w:tr>
      <w:tr w14:paraId="7247E8A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57" w:type="pct"/>
            <w:tcBorders>
              <w:left w:val="single" w:color="auto" w:sz="4" w:space="0"/>
            </w:tcBorders>
          </w:tcPr>
          <w:p w14:paraId="261F76A8">
            <w:pPr>
              <w:snapToGrid w:val="0"/>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3072" w:type="pct"/>
            <w:vAlign w:val="center"/>
          </w:tcPr>
          <w:p w14:paraId="2017CBFF">
            <w:pPr>
              <w:snapToGrid w:val="0"/>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操作风险加权资产</w:t>
            </w:r>
          </w:p>
        </w:tc>
        <w:tc>
          <w:tcPr>
            <w:tcW w:w="766" w:type="pct"/>
            <w:vAlign w:val="center"/>
          </w:tcPr>
          <w:p w14:paraId="4BF9BB9F">
            <w:pPr>
              <w:snapToGrid w:val="0"/>
              <w:spacing w:line="480" w:lineRule="exact"/>
              <w:jc w:val="center"/>
              <w:rPr>
                <w:rFonts w:hint="eastAsia" w:ascii="仿宋" w:hAnsi="仿宋" w:eastAsia="仿宋" w:cs="仿宋"/>
                <w:color w:val="000000"/>
                <w:szCs w:val="21"/>
              </w:rPr>
            </w:pPr>
            <w:r>
              <w:rPr>
                <w:rFonts w:hint="eastAsia" w:ascii="仿宋" w:hAnsi="仿宋" w:eastAsia="仿宋" w:cs="仿宋"/>
                <w:color w:val="000000"/>
                <w:szCs w:val="21"/>
              </w:rPr>
              <w:t>32523.79</w:t>
            </w:r>
          </w:p>
        </w:tc>
        <w:tc>
          <w:tcPr>
            <w:tcW w:w="803" w:type="pct"/>
            <w:tcBorders>
              <w:right w:val="single" w:color="auto" w:sz="4" w:space="0"/>
            </w:tcBorders>
            <w:vAlign w:val="center"/>
          </w:tcPr>
          <w:p w14:paraId="469F8F43">
            <w:pPr>
              <w:snapToGrid w:val="0"/>
              <w:spacing w:line="480" w:lineRule="exact"/>
              <w:jc w:val="center"/>
              <w:rPr>
                <w:rFonts w:hint="eastAsia" w:ascii="仿宋" w:hAnsi="仿宋" w:eastAsia="仿宋" w:cs="仿宋"/>
                <w:color w:val="000000"/>
                <w:szCs w:val="21"/>
              </w:rPr>
            </w:pPr>
            <w:r>
              <w:rPr>
                <w:rFonts w:hint="eastAsia" w:ascii="仿宋" w:hAnsi="仿宋" w:eastAsia="仿宋" w:cs="仿宋"/>
                <w:color w:val="000000"/>
                <w:szCs w:val="21"/>
              </w:rPr>
              <w:t>31190.91</w:t>
            </w:r>
          </w:p>
        </w:tc>
      </w:tr>
      <w:tr w14:paraId="438727F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57" w:type="pct"/>
            <w:tcBorders>
              <w:left w:val="single" w:color="auto" w:sz="4" w:space="0"/>
            </w:tcBorders>
          </w:tcPr>
          <w:p w14:paraId="4BB49340">
            <w:pPr>
              <w:snapToGrid w:val="0"/>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3072" w:type="pct"/>
            <w:vAlign w:val="center"/>
          </w:tcPr>
          <w:p w14:paraId="6981D697">
            <w:pPr>
              <w:snapToGrid w:val="0"/>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风险加权资产合计</w:t>
            </w:r>
          </w:p>
        </w:tc>
        <w:tc>
          <w:tcPr>
            <w:tcW w:w="766" w:type="pct"/>
            <w:vAlign w:val="center"/>
          </w:tcPr>
          <w:p w14:paraId="35123E9D">
            <w:pPr>
              <w:snapToGrid w:val="0"/>
              <w:spacing w:line="480" w:lineRule="exact"/>
              <w:jc w:val="center"/>
              <w:rPr>
                <w:rFonts w:hint="eastAsia" w:ascii="仿宋" w:hAnsi="仿宋" w:eastAsia="仿宋" w:cs="仿宋"/>
                <w:color w:val="000000"/>
                <w:szCs w:val="21"/>
              </w:rPr>
            </w:pPr>
            <w:r>
              <w:rPr>
                <w:rFonts w:hint="eastAsia" w:ascii="仿宋" w:hAnsi="仿宋" w:eastAsia="仿宋" w:cs="仿宋"/>
                <w:color w:val="000000"/>
                <w:szCs w:val="21"/>
              </w:rPr>
              <w:t>340897.68</w:t>
            </w:r>
          </w:p>
        </w:tc>
        <w:tc>
          <w:tcPr>
            <w:tcW w:w="803" w:type="pct"/>
            <w:tcBorders>
              <w:right w:val="single" w:color="auto" w:sz="4" w:space="0"/>
            </w:tcBorders>
            <w:vAlign w:val="center"/>
          </w:tcPr>
          <w:p w14:paraId="17F8EC1F">
            <w:pPr>
              <w:snapToGrid w:val="0"/>
              <w:spacing w:line="480" w:lineRule="exact"/>
              <w:jc w:val="center"/>
              <w:rPr>
                <w:rFonts w:hint="eastAsia" w:ascii="仿宋" w:hAnsi="仿宋" w:eastAsia="仿宋" w:cs="仿宋"/>
                <w:color w:val="000000"/>
                <w:szCs w:val="21"/>
              </w:rPr>
            </w:pPr>
            <w:r>
              <w:rPr>
                <w:rFonts w:hint="eastAsia" w:ascii="仿宋" w:hAnsi="仿宋" w:eastAsia="仿宋" w:cs="仿宋"/>
                <w:color w:val="000000"/>
                <w:szCs w:val="21"/>
              </w:rPr>
              <w:t>320715.38</w:t>
            </w:r>
          </w:p>
        </w:tc>
      </w:tr>
      <w:tr w14:paraId="73E6AC2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00" w:type="pct"/>
            <w:gridSpan w:val="4"/>
            <w:tcBorders>
              <w:left w:val="single" w:color="auto" w:sz="4" w:space="0"/>
              <w:right w:val="single" w:color="auto" w:sz="4" w:space="0"/>
            </w:tcBorders>
            <w:shd w:val="clear" w:color="000000" w:fill="D9D9D9"/>
          </w:tcPr>
          <w:p w14:paraId="33162719">
            <w:pPr>
              <w:snapToGrid w:val="0"/>
              <w:spacing w:line="480" w:lineRule="exact"/>
              <w:jc w:val="center"/>
              <w:rPr>
                <w:rFonts w:hint="eastAsia" w:ascii="仿宋" w:hAnsi="仿宋" w:eastAsia="仿宋" w:cs="仿宋"/>
                <w:color w:val="000000"/>
                <w:sz w:val="28"/>
                <w:szCs w:val="28"/>
              </w:rPr>
            </w:pPr>
            <w:r>
              <w:rPr>
                <w:rFonts w:hint="eastAsia" w:ascii="仿宋" w:hAnsi="仿宋" w:eastAsia="仿宋" w:cs="仿宋"/>
                <w:b w:val="0"/>
                <w:bCs w:val="0"/>
                <w:color w:val="000000"/>
                <w:sz w:val="28"/>
                <w:szCs w:val="28"/>
              </w:rPr>
              <w:t>资本充足率</w:t>
            </w:r>
          </w:p>
        </w:tc>
      </w:tr>
      <w:tr w14:paraId="033D671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57" w:type="pct"/>
            <w:tcBorders>
              <w:left w:val="single" w:color="auto" w:sz="4" w:space="0"/>
            </w:tcBorders>
          </w:tcPr>
          <w:p w14:paraId="7367CF66">
            <w:pPr>
              <w:snapToGrid w:val="0"/>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3072" w:type="pct"/>
            <w:vAlign w:val="center"/>
          </w:tcPr>
          <w:p w14:paraId="708C7DE7">
            <w:pPr>
              <w:snapToGrid w:val="0"/>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核心一级资本充足率（%）</w:t>
            </w:r>
          </w:p>
        </w:tc>
        <w:tc>
          <w:tcPr>
            <w:tcW w:w="766" w:type="pct"/>
            <w:vAlign w:val="center"/>
          </w:tcPr>
          <w:p w14:paraId="58C6FEE1">
            <w:pPr>
              <w:snapToGrid w:val="0"/>
              <w:spacing w:line="480" w:lineRule="exact"/>
              <w:jc w:val="center"/>
              <w:rPr>
                <w:rFonts w:hint="eastAsia" w:ascii="仿宋" w:hAnsi="仿宋" w:eastAsia="仿宋" w:cs="仿宋"/>
                <w:color w:val="000000"/>
                <w:szCs w:val="21"/>
              </w:rPr>
            </w:pPr>
            <w:r>
              <w:rPr>
                <w:rFonts w:hint="eastAsia" w:ascii="仿宋" w:hAnsi="仿宋" w:eastAsia="仿宋" w:cs="仿宋"/>
                <w:color w:val="000000"/>
                <w:szCs w:val="21"/>
              </w:rPr>
              <w:t>16.48</w:t>
            </w:r>
          </w:p>
        </w:tc>
        <w:tc>
          <w:tcPr>
            <w:tcW w:w="803" w:type="pct"/>
            <w:tcBorders>
              <w:right w:val="single" w:color="auto" w:sz="4" w:space="0"/>
            </w:tcBorders>
            <w:vAlign w:val="center"/>
          </w:tcPr>
          <w:p w14:paraId="652CD03B">
            <w:pPr>
              <w:snapToGrid w:val="0"/>
              <w:spacing w:line="480" w:lineRule="exact"/>
              <w:jc w:val="center"/>
              <w:rPr>
                <w:rFonts w:hint="eastAsia" w:ascii="仿宋" w:hAnsi="仿宋" w:eastAsia="仿宋" w:cs="仿宋"/>
                <w:color w:val="000000"/>
                <w:szCs w:val="21"/>
              </w:rPr>
            </w:pPr>
            <w:r>
              <w:rPr>
                <w:rFonts w:hint="eastAsia" w:ascii="仿宋" w:hAnsi="仿宋" w:eastAsia="仿宋" w:cs="仿宋"/>
                <w:color w:val="000000"/>
                <w:szCs w:val="21"/>
              </w:rPr>
              <w:t>16.55</w:t>
            </w:r>
          </w:p>
        </w:tc>
      </w:tr>
      <w:tr w14:paraId="0CBFC30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57" w:type="pct"/>
            <w:tcBorders>
              <w:left w:val="single" w:color="auto" w:sz="4" w:space="0"/>
            </w:tcBorders>
          </w:tcPr>
          <w:p w14:paraId="65A98ACA">
            <w:pPr>
              <w:snapToGrid w:val="0"/>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3072" w:type="pct"/>
            <w:vAlign w:val="center"/>
          </w:tcPr>
          <w:p w14:paraId="343E5D9F">
            <w:pPr>
              <w:snapToGrid w:val="0"/>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资本充足率（%）</w:t>
            </w:r>
          </w:p>
        </w:tc>
        <w:tc>
          <w:tcPr>
            <w:tcW w:w="766" w:type="pct"/>
            <w:vAlign w:val="center"/>
          </w:tcPr>
          <w:p w14:paraId="579A7F5E">
            <w:pPr>
              <w:snapToGrid w:val="0"/>
              <w:spacing w:line="480" w:lineRule="exact"/>
              <w:jc w:val="center"/>
              <w:rPr>
                <w:rFonts w:hint="eastAsia" w:ascii="仿宋" w:hAnsi="仿宋" w:eastAsia="仿宋" w:cs="仿宋"/>
                <w:color w:val="000000"/>
                <w:szCs w:val="21"/>
              </w:rPr>
            </w:pPr>
            <w:r>
              <w:rPr>
                <w:rFonts w:hint="eastAsia" w:ascii="仿宋" w:hAnsi="仿宋" w:eastAsia="仿宋" w:cs="仿宋"/>
                <w:color w:val="000000"/>
                <w:szCs w:val="21"/>
              </w:rPr>
              <w:t>22.24</w:t>
            </w:r>
          </w:p>
        </w:tc>
        <w:tc>
          <w:tcPr>
            <w:tcW w:w="803" w:type="pct"/>
            <w:tcBorders>
              <w:right w:val="single" w:color="auto" w:sz="4" w:space="0"/>
            </w:tcBorders>
            <w:vAlign w:val="center"/>
          </w:tcPr>
          <w:p w14:paraId="5D15147C">
            <w:pPr>
              <w:snapToGrid w:val="0"/>
              <w:spacing w:line="480" w:lineRule="exact"/>
              <w:jc w:val="center"/>
              <w:rPr>
                <w:rFonts w:hint="eastAsia" w:ascii="仿宋" w:hAnsi="仿宋" w:eastAsia="仿宋" w:cs="仿宋"/>
                <w:color w:val="000000"/>
                <w:szCs w:val="21"/>
              </w:rPr>
            </w:pPr>
            <w:r>
              <w:rPr>
                <w:rFonts w:hint="eastAsia" w:ascii="仿宋" w:hAnsi="仿宋" w:eastAsia="仿宋" w:cs="仿宋"/>
                <w:color w:val="000000"/>
                <w:szCs w:val="21"/>
              </w:rPr>
              <w:t>22.61</w:t>
            </w:r>
          </w:p>
        </w:tc>
      </w:tr>
      <w:tr w14:paraId="62E9869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000" w:type="pct"/>
            <w:gridSpan w:val="4"/>
            <w:tcBorders>
              <w:left w:val="single" w:color="auto" w:sz="4" w:space="0"/>
              <w:right w:val="single" w:color="auto" w:sz="4" w:space="0"/>
            </w:tcBorders>
            <w:shd w:val="clear" w:color="000000" w:fill="D9D9D9"/>
          </w:tcPr>
          <w:p w14:paraId="33A88455">
            <w:pPr>
              <w:snapToGrid w:val="0"/>
              <w:spacing w:line="480" w:lineRule="exact"/>
              <w:jc w:val="center"/>
              <w:rPr>
                <w:rFonts w:hint="eastAsia" w:ascii="仿宋" w:hAnsi="仿宋" w:eastAsia="仿宋" w:cs="仿宋"/>
                <w:color w:val="000000"/>
                <w:sz w:val="28"/>
                <w:szCs w:val="28"/>
              </w:rPr>
            </w:pPr>
            <w:r>
              <w:rPr>
                <w:rFonts w:hint="eastAsia" w:ascii="仿宋" w:hAnsi="仿宋" w:eastAsia="仿宋" w:cs="仿宋"/>
                <w:b w:val="0"/>
                <w:bCs w:val="0"/>
                <w:color w:val="000000"/>
                <w:sz w:val="28"/>
                <w:szCs w:val="28"/>
              </w:rPr>
              <w:t>杠杆率</w:t>
            </w:r>
          </w:p>
        </w:tc>
      </w:tr>
      <w:tr w14:paraId="6488217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357" w:type="pct"/>
            <w:tcBorders>
              <w:left w:val="single" w:color="auto" w:sz="4" w:space="0"/>
            </w:tcBorders>
          </w:tcPr>
          <w:p w14:paraId="33DD6DA1">
            <w:pPr>
              <w:snapToGrid w:val="0"/>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3072" w:type="pct"/>
            <w:vAlign w:val="center"/>
          </w:tcPr>
          <w:p w14:paraId="50C38F5B">
            <w:pPr>
              <w:snapToGrid w:val="0"/>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调整后表内外资产余额</w:t>
            </w:r>
          </w:p>
        </w:tc>
        <w:tc>
          <w:tcPr>
            <w:tcW w:w="766" w:type="pct"/>
            <w:vAlign w:val="center"/>
          </w:tcPr>
          <w:p w14:paraId="795F760A">
            <w:pPr>
              <w:snapToGrid w:val="0"/>
              <w:spacing w:line="480" w:lineRule="exact"/>
              <w:jc w:val="center"/>
              <w:rPr>
                <w:rFonts w:hint="eastAsia" w:ascii="仿宋" w:hAnsi="仿宋" w:eastAsia="仿宋" w:cs="仿宋"/>
                <w:color w:val="000000"/>
                <w:szCs w:val="21"/>
              </w:rPr>
            </w:pPr>
            <w:r>
              <w:rPr>
                <w:rFonts w:hint="eastAsia" w:ascii="仿宋" w:hAnsi="仿宋" w:eastAsia="仿宋" w:cs="仿宋"/>
                <w:color w:val="000000"/>
                <w:szCs w:val="21"/>
              </w:rPr>
              <w:t>502850.34</w:t>
            </w:r>
          </w:p>
        </w:tc>
        <w:tc>
          <w:tcPr>
            <w:tcW w:w="803" w:type="pct"/>
            <w:tcBorders>
              <w:right w:val="single" w:color="auto" w:sz="4" w:space="0"/>
            </w:tcBorders>
            <w:vAlign w:val="center"/>
          </w:tcPr>
          <w:p w14:paraId="5E40519F">
            <w:pPr>
              <w:snapToGrid w:val="0"/>
              <w:spacing w:line="480" w:lineRule="exact"/>
              <w:jc w:val="center"/>
              <w:rPr>
                <w:rFonts w:hint="eastAsia" w:ascii="仿宋" w:hAnsi="仿宋" w:eastAsia="仿宋" w:cs="仿宋"/>
                <w:color w:val="000000"/>
                <w:szCs w:val="21"/>
              </w:rPr>
            </w:pPr>
            <w:r>
              <w:rPr>
                <w:rFonts w:hint="eastAsia" w:ascii="仿宋" w:hAnsi="仿宋" w:eastAsia="仿宋" w:cs="仿宋"/>
                <w:color w:val="000000"/>
                <w:szCs w:val="21"/>
              </w:rPr>
              <w:t>471250.31</w:t>
            </w:r>
          </w:p>
        </w:tc>
      </w:tr>
      <w:tr w14:paraId="1651B90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57" w:type="pct"/>
            <w:tcBorders>
              <w:left w:val="single" w:color="auto" w:sz="4" w:space="0"/>
            </w:tcBorders>
          </w:tcPr>
          <w:p w14:paraId="5579CBB8">
            <w:pPr>
              <w:snapToGrid w:val="0"/>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9</w:t>
            </w:r>
          </w:p>
        </w:tc>
        <w:tc>
          <w:tcPr>
            <w:tcW w:w="3072" w:type="pct"/>
            <w:vAlign w:val="center"/>
          </w:tcPr>
          <w:p w14:paraId="3C892FBB">
            <w:pPr>
              <w:snapToGrid w:val="0"/>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杠杆率（%）</w:t>
            </w:r>
          </w:p>
        </w:tc>
        <w:tc>
          <w:tcPr>
            <w:tcW w:w="766" w:type="pct"/>
            <w:vAlign w:val="center"/>
          </w:tcPr>
          <w:p w14:paraId="75F8E342">
            <w:pPr>
              <w:snapToGrid w:val="0"/>
              <w:spacing w:line="480" w:lineRule="exact"/>
              <w:jc w:val="center"/>
              <w:rPr>
                <w:rFonts w:hint="eastAsia" w:ascii="仿宋" w:hAnsi="仿宋" w:eastAsia="仿宋" w:cs="仿宋"/>
                <w:color w:val="000000"/>
                <w:szCs w:val="21"/>
              </w:rPr>
            </w:pPr>
            <w:r>
              <w:rPr>
                <w:rFonts w:hint="eastAsia" w:ascii="仿宋" w:hAnsi="仿宋" w:eastAsia="仿宋" w:cs="仿宋"/>
                <w:color w:val="000000"/>
                <w:szCs w:val="21"/>
              </w:rPr>
              <w:t>11.17</w:t>
            </w:r>
          </w:p>
        </w:tc>
        <w:tc>
          <w:tcPr>
            <w:tcW w:w="803" w:type="pct"/>
            <w:tcBorders>
              <w:right w:val="single" w:color="auto" w:sz="4" w:space="0"/>
            </w:tcBorders>
            <w:vAlign w:val="center"/>
          </w:tcPr>
          <w:p w14:paraId="6833625F">
            <w:pPr>
              <w:snapToGrid w:val="0"/>
              <w:spacing w:line="480" w:lineRule="exact"/>
              <w:jc w:val="center"/>
              <w:rPr>
                <w:rFonts w:hint="eastAsia" w:ascii="仿宋" w:hAnsi="仿宋" w:eastAsia="仿宋" w:cs="仿宋"/>
                <w:color w:val="000000"/>
                <w:szCs w:val="21"/>
              </w:rPr>
            </w:pPr>
            <w:r>
              <w:rPr>
                <w:rFonts w:hint="eastAsia" w:ascii="仿宋" w:hAnsi="仿宋" w:eastAsia="仿宋" w:cs="仿宋"/>
                <w:color w:val="000000"/>
                <w:szCs w:val="21"/>
              </w:rPr>
              <w:t>11.26</w:t>
            </w:r>
          </w:p>
        </w:tc>
      </w:tr>
      <w:tr w14:paraId="0A00A17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57" w:type="pct"/>
            <w:tcBorders>
              <w:left w:val="single" w:color="auto" w:sz="4" w:space="0"/>
            </w:tcBorders>
          </w:tcPr>
          <w:p w14:paraId="5834AF5D">
            <w:pPr>
              <w:snapToGrid w:val="0"/>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3072" w:type="pct"/>
            <w:vAlign w:val="center"/>
          </w:tcPr>
          <w:p w14:paraId="783870DA">
            <w:pPr>
              <w:snapToGrid w:val="0"/>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杠杆率a（%）</w:t>
            </w:r>
          </w:p>
        </w:tc>
        <w:tc>
          <w:tcPr>
            <w:tcW w:w="766" w:type="pct"/>
            <w:vAlign w:val="center"/>
          </w:tcPr>
          <w:p w14:paraId="284E54E1">
            <w:pPr>
              <w:snapToGrid w:val="0"/>
              <w:spacing w:line="480" w:lineRule="exact"/>
              <w:jc w:val="center"/>
              <w:rPr>
                <w:rFonts w:hint="eastAsia" w:ascii="仿宋" w:hAnsi="仿宋" w:eastAsia="仿宋" w:cs="仿宋"/>
                <w:color w:val="000000"/>
                <w:szCs w:val="21"/>
              </w:rPr>
            </w:pPr>
            <w:r>
              <w:rPr>
                <w:rFonts w:hint="eastAsia" w:ascii="仿宋" w:hAnsi="仿宋" w:eastAsia="仿宋" w:cs="仿宋"/>
                <w:color w:val="000000"/>
                <w:szCs w:val="21"/>
              </w:rPr>
              <w:t>11.16</w:t>
            </w:r>
          </w:p>
        </w:tc>
        <w:tc>
          <w:tcPr>
            <w:tcW w:w="803" w:type="pct"/>
            <w:tcBorders>
              <w:right w:val="single" w:color="auto" w:sz="4" w:space="0"/>
            </w:tcBorders>
            <w:vAlign w:val="center"/>
          </w:tcPr>
          <w:p w14:paraId="601B14FA">
            <w:pPr>
              <w:snapToGrid w:val="0"/>
              <w:spacing w:line="480" w:lineRule="exact"/>
              <w:jc w:val="center"/>
              <w:rPr>
                <w:rFonts w:hint="eastAsia" w:ascii="仿宋" w:hAnsi="仿宋" w:eastAsia="仿宋" w:cs="仿宋"/>
                <w:color w:val="000000"/>
                <w:szCs w:val="21"/>
              </w:rPr>
            </w:pPr>
            <w:r>
              <w:rPr>
                <w:rFonts w:hint="eastAsia" w:ascii="仿宋" w:hAnsi="仿宋" w:eastAsia="仿宋" w:cs="仿宋"/>
                <w:color w:val="000000"/>
                <w:szCs w:val="21"/>
              </w:rPr>
              <w:t>11.25</w:t>
            </w:r>
          </w:p>
        </w:tc>
      </w:tr>
      <w:tr w14:paraId="7E29C5D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5000" w:type="pct"/>
            <w:gridSpan w:val="4"/>
            <w:tcBorders>
              <w:left w:val="single" w:color="auto" w:sz="4" w:space="0"/>
              <w:right w:val="single" w:color="auto" w:sz="4" w:space="0"/>
            </w:tcBorders>
            <w:shd w:val="clear" w:color="000000" w:fill="D9D9D9"/>
          </w:tcPr>
          <w:p w14:paraId="553F72F3">
            <w:pPr>
              <w:snapToGrid w:val="0"/>
              <w:spacing w:line="480" w:lineRule="exact"/>
              <w:jc w:val="center"/>
              <w:rPr>
                <w:rFonts w:hint="eastAsia" w:ascii="仿宋" w:hAnsi="仿宋" w:eastAsia="仿宋" w:cs="仿宋"/>
                <w:color w:val="000000"/>
                <w:sz w:val="28"/>
                <w:szCs w:val="28"/>
              </w:rPr>
            </w:pPr>
            <w:r>
              <w:rPr>
                <w:rFonts w:hint="eastAsia" w:ascii="仿宋" w:hAnsi="仿宋" w:eastAsia="仿宋" w:cs="仿宋"/>
                <w:b w:val="0"/>
                <w:bCs w:val="0"/>
                <w:color w:val="000000"/>
                <w:sz w:val="28"/>
                <w:szCs w:val="28"/>
              </w:rPr>
              <w:t>流动性</w:t>
            </w:r>
          </w:p>
        </w:tc>
      </w:tr>
      <w:tr w14:paraId="6621585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57" w:type="pct"/>
            <w:tcBorders>
              <w:left w:val="single" w:color="auto" w:sz="4" w:space="0"/>
            </w:tcBorders>
          </w:tcPr>
          <w:p w14:paraId="2398BD93">
            <w:pPr>
              <w:snapToGrid w:val="0"/>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11</w:t>
            </w:r>
          </w:p>
        </w:tc>
        <w:tc>
          <w:tcPr>
            <w:tcW w:w="3072" w:type="pct"/>
            <w:vAlign w:val="center"/>
          </w:tcPr>
          <w:p w14:paraId="35AD87D8">
            <w:pPr>
              <w:snapToGrid w:val="0"/>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优质流动性资产充足率（%）</w:t>
            </w:r>
          </w:p>
        </w:tc>
        <w:tc>
          <w:tcPr>
            <w:tcW w:w="766" w:type="pct"/>
            <w:vAlign w:val="center"/>
          </w:tcPr>
          <w:p w14:paraId="5D414255">
            <w:pPr>
              <w:snapToGrid w:val="0"/>
              <w:spacing w:line="480" w:lineRule="exact"/>
              <w:jc w:val="center"/>
              <w:rPr>
                <w:rFonts w:hint="eastAsia" w:ascii="仿宋" w:hAnsi="仿宋" w:eastAsia="仿宋" w:cs="仿宋"/>
                <w:color w:val="000000"/>
                <w:szCs w:val="21"/>
              </w:rPr>
            </w:pPr>
            <w:r>
              <w:rPr>
                <w:rFonts w:hint="eastAsia" w:ascii="仿宋" w:hAnsi="仿宋" w:eastAsia="仿宋" w:cs="仿宋"/>
                <w:color w:val="000000"/>
                <w:szCs w:val="21"/>
              </w:rPr>
              <w:t>14.47</w:t>
            </w:r>
          </w:p>
        </w:tc>
        <w:tc>
          <w:tcPr>
            <w:tcW w:w="803" w:type="pct"/>
            <w:tcBorders>
              <w:right w:val="single" w:color="auto" w:sz="4" w:space="0"/>
            </w:tcBorders>
            <w:vAlign w:val="center"/>
          </w:tcPr>
          <w:p w14:paraId="2B9AA10E">
            <w:pPr>
              <w:snapToGrid w:val="0"/>
              <w:spacing w:line="480" w:lineRule="exact"/>
              <w:jc w:val="center"/>
              <w:rPr>
                <w:rFonts w:hint="eastAsia" w:ascii="仿宋" w:hAnsi="仿宋" w:eastAsia="仿宋" w:cs="仿宋"/>
                <w:color w:val="000000"/>
                <w:szCs w:val="21"/>
              </w:rPr>
            </w:pPr>
            <w:r>
              <w:rPr>
                <w:rFonts w:hint="eastAsia" w:ascii="仿宋" w:hAnsi="仿宋" w:eastAsia="仿宋" w:cs="仿宋"/>
                <w:color w:val="000000"/>
                <w:szCs w:val="21"/>
              </w:rPr>
              <w:t>16.22</w:t>
            </w:r>
          </w:p>
        </w:tc>
      </w:tr>
      <w:tr w14:paraId="22C44BE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57" w:type="pct"/>
            <w:tcBorders>
              <w:left w:val="single" w:color="auto" w:sz="4" w:space="0"/>
            </w:tcBorders>
          </w:tcPr>
          <w:p w14:paraId="28463182">
            <w:pPr>
              <w:snapToGrid w:val="0"/>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c>
          <w:tcPr>
            <w:tcW w:w="3072" w:type="pct"/>
            <w:vAlign w:val="center"/>
          </w:tcPr>
          <w:p w14:paraId="27E61B66">
            <w:pPr>
              <w:snapToGrid w:val="0"/>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流动性比例（%）</w:t>
            </w:r>
          </w:p>
        </w:tc>
        <w:tc>
          <w:tcPr>
            <w:tcW w:w="766" w:type="pct"/>
            <w:vAlign w:val="center"/>
          </w:tcPr>
          <w:p w14:paraId="41B5E35C">
            <w:pPr>
              <w:snapToGrid w:val="0"/>
              <w:spacing w:line="480" w:lineRule="exact"/>
              <w:jc w:val="center"/>
              <w:rPr>
                <w:rFonts w:hint="eastAsia" w:ascii="仿宋" w:hAnsi="仿宋" w:eastAsia="仿宋" w:cs="仿宋"/>
                <w:color w:val="000000"/>
                <w:szCs w:val="21"/>
              </w:rPr>
            </w:pPr>
            <w:r>
              <w:rPr>
                <w:rFonts w:hint="eastAsia" w:ascii="仿宋" w:hAnsi="仿宋" w:eastAsia="仿宋" w:cs="仿宋"/>
                <w:color w:val="000000"/>
                <w:szCs w:val="21"/>
              </w:rPr>
              <w:t>85.23</w:t>
            </w:r>
          </w:p>
        </w:tc>
        <w:tc>
          <w:tcPr>
            <w:tcW w:w="803" w:type="pct"/>
            <w:tcBorders>
              <w:right w:val="single" w:color="auto" w:sz="4" w:space="0"/>
            </w:tcBorders>
            <w:vAlign w:val="center"/>
          </w:tcPr>
          <w:p w14:paraId="79E008F3">
            <w:pPr>
              <w:snapToGrid w:val="0"/>
              <w:spacing w:line="480" w:lineRule="exact"/>
              <w:jc w:val="center"/>
              <w:rPr>
                <w:rFonts w:hint="eastAsia" w:ascii="仿宋" w:hAnsi="仿宋" w:eastAsia="仿宋" w:cs="仿宋"/>
                <w:color w:val="000000"/>
                <w:szCs w:val="21"/>
              </w:rPr>
            </w:pPr>
            <w:r>
              <w:rPr>
                <w:rFonts w:hint="eastAsia" w:ascii="仿宋" w:hAnsi="仿宋" w:eastAsia="仿宋" w:cs="仿宋"/>
                <w:color w:val="000000"/>
                <w:szCs w:val="21"/>
              </w:rPr>
              <w:t>87.99</w:t>
            </w:r>
          </w:p>
        </w:tc>
      </w:tr>
      <w:tr w14:paraId="27C27C7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357" w:type="pct"/>
            <w:tcBorders>
              <w:left w:val="single" w:color="auto" w:sz="4" w:space="0"/>
            </w:tcBorders>
            <w:shd w:val="clear" w:color="auto" w:fill="FFFFFF"/>
          </w:tcPr>
          <w:p w14:paraId="5FA015CF">
            <w:pPr>
              <w:snapToGrid w:val="0"/>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13</w:t>
            </w:r>
          </w:p>
        </w:tc>
        <w:tc>
          <w:tcPr>
            <w:tcW w:w="3072" w:type="pct"/>
            <w:shd w:val="clear" w:color="auto" w:fill="FFFFFF"/>
            <w:vAlign w:val="center"/>
          </w:tcPr>
          <w:p w14:paraId="1B7197F1">
            <w:pPr>
              <w:snapToGrid w:val="0"/>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流动性匹配率（%）</w:t>
            </w:r>
          </w:p>
        </w:tc>
        <w:tc>
          <w:tcPr>
            <w:tcW w:w="766" w:type="pct"/>
            <w:shd w:val="clear" w:color="auto" w:fill="FFFFFF"/>
            <w:vAlign w:val="center"/>
          </w:tcPr>
          <w:p w14:paraId="6FDEC80C">
            <w:pPr>
              <w:snapToGrid w:val="0"/>
              <w:spacing w:line="480" w:lineRule="exact"/>
              <w:jc w:val="center"/>
              <w:rPr>
                <w:rFonts w:hint="eastAsia" w:ascii="仿宋" w:hAnsi="仿宋" w:eastAsia="仿宋" w:cs="仿宋"/>
                <w:color w:val="000000"/>
                <w:szCs w:val="21"/>
              </w:rPr>
            </w:pPr>
            <w:r>
              <w:rPr>
                <w:rFonts w:hint="eastAsia" w:ascii="仿宋" w:hAnsi="仿宋" w:eastAsia="仿宋" w:cs="仿宋"/>
                <w:color w:val="000000"/>
                <w:szCs w:val="21"/>
              </w:rPr>
              <w:t>160.82</w:t>
            </w:r>
          </w:p>
        </w:tc>
        <w:tc>
          <w:tcPr>
            <w:tcW w:w="803" w:type="pct"/>
            <w:tcBorders>
              <w:right w:val="single" w:color="auto" w:sz="4" w:space="0"/>
            </w:tcBorders>
            <w:shd w:val="clear" w:color="auto" w:fill="FFFFFF"/>
            <w:vAlign w:val="center"/>
          </w:tcPr>
          <w:p w14:paraId="50AD69D9">
            <w:pPr>
              <w:snapToGrid w:val="0"/>
              <w:spacing w:line="480" w:lineRule="exact"/>
              <w:jc w:val="center"/>
              <w:rPr>
                <w:rFonts w:hint="eastAsia" w:ascii="仿宋" w:hAnsi="仿宋" w:eastAsia="仿宋" w:cs="仿宋"/>
                <w:color w:val="000000"/>
                <w:szCs w:val="21"/>
              </w:rPr>
            </w:pPr>
            <w:r>
              <w:rPr>
                <w:rFonts w:hint="eastAsia" w:ascii="仿宋" w:hAnsi="仿宋" w:eastAsia="仿宋" w:cs="仿宋"/>
                <w:color w:val="000000"/>
                <w:szCs w:val="21"/>
              </w:rPr>
              <w:t>169.19</w:t>
            </w:r>
          </w:p>
        </w:tc>
      </w:tr>
    </w:tbl>
    <w:p w14:paraId="67B0356A">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rPr>
          <w:rFonts w:hint="eastAsia" w:ascii="仿宋" w:hAnsi="仿宋" w:eastAsia="仿宋" w:cs="仿宋"/>
          <w:b/>
          <w:bCs/>
          <w:color w:val="000000"/>
          <w:sz w:val="30"/>
          <w:szCs w:val="30"/>
        </w:rPr>
      </w:pPr>
      <w:r>
        <w:rPr>
          <w:rFonts w:hint="eastAsia" w:ascii="仿宋" w:hAnsi="仿宋" w:eastAsia="仿宋" w:cs="仿宋"/>
          <w:b w:val="0"/>
          <w:bCs w:val="0"/>
          <w:color w:val="000000"/>
          <w:sz w:val="30"/>
          <w:szCs w:val="30"/>
        </w:rPr>
        <w:t>至报告期末，</w:t>
      </w:r>
      <w:r>
        <w:rPr>
          <w:rFonts w:hint="eastAsia" w:ascii="仿宋" w:hAnsi="仿宋" w:eastAsia="仿宋" w:cs="仿宋"/>
          <w:b w:val="0"/>
          <w:bCs w:val="0"/>
          <w:color w:val="000000"/>
          <w:sz w:val="30"/>
          <w:szCs w:val="30"/>
          <w:lang w:val="en-US" w:eastAsia="zh-CN"/>
        </w:rPr>
        <w:t>本行</w:t>
      </w:r>
      <w:r>
        <w:rPr>
          <w:rFonts w:hint="eastAsia" w:ascii="仿宋" w:hAnsi="仿宋" w:eastAsia="仿宋" w:cs="仿宋"/>
          <w:b w:val="0"/>
          <w:bCs w:val="0"/>
          <w:color w:val="000000"/>
          <w:sz w:val="30"/>
          <w:szCs w:val="30"/>
        </w:rPr>
        <w:t>资本构成如下：</w:t>
      </w:r>
    </w:p>
    <w:tbl>
      <w:tblPr>
        <w:tblStyle w:val="6"/>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16"/>
        <w:gridCol w:w="5971"/>
        <w:gridCol w:w="1735"/>
      </w:tblGrid>
      <w:tr w14:paraId="77F77E1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82" w:type="pct"/>
            <w:gridSpan w:val="2"/>
            <w:tcBorders>
              <w:left w:val="single" w:color="auto" w:sz="4" w:space="0"/>
            </w:tcBorders>
            <w:vAlign w:val="center"/>
          </w:tcPr>
          <w:p w14:paraId="6DFE1A91">
            <w:pPr>
              <w:spacing w:line="48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项</w:t>
            </w:r>
            <w:r>
              <w:rPr>
                <w:rFonts w:hint="eastAsia" w:ascii="仿宋" w:hAnsi="仿宋" w:eastAsia="仿宋" w:cs="仿宋"/>
                <w:b/>
                <w:bCs/>
                <w:color w:val="000000"/>
                <w:sz w:val="28"/>
                <w:szCs w:val="28"/>
                <w:lang w:val="en-US" w:eastAsia="zh-CN"/>
              </w:rPr>
              <w:t xml:space="preserve">  </w:t>
            </w:r>
            <w:r>
              <w:rPr>
                <w:rFonts w:hint="eastAsia" w:ascii="仿宋" w:hAnsi="仿宋" w:eastAsia="仿宋" w:cs="仿宋"/>
                <w:b/>
                <w:bCs/>
                <w:color w:val="000000"/>
                <w:sz w:val="28"/>
                <w:szCs w:val="28"/>
              </w:rPr>
              <w:t>目</w:t>
            </w:r>
          </w:p>
        </w:tc>
        <w:tc>
          <w:tcPr>
            <w:tcW w:w="1018" w:type="pct"/>
            <w:tcBorders>
              <w:right w:val="single" w:color="auto" w:sz="4" w:space="0"/>
            </w:tcBorders>
            <w:vAlign w:val="center"/>
          </w:tcPr>
          <w:p w14:paraId="484E1E91">
            <w:pPr>
              <w:spacing w:line="480" w:lineRule="exact"/>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数额</w:t>
            </w:r>
          </w:p>
        </w:tc>
      </w:tr>
      <w:tr w14:paraId="30E285D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79" w:type="pct"/>
            <w:tcBorders>
              <w:left w:val="single" w:color="auto" w:sz="4" w:space="0"/>
            </w:tcBorders>
            <w:vAlign w:val="center"/>
          </w:tcPr>
          <w:p w14:paraId="6CADE56A">
            <w:pPr>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3503" w:type="pct"/>
            <w:vAlign w:val="center"/>
          </w:tcPr>
          <w:p w14:paraId="66470D6A">
            <w:pPr>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实收资本和资本公积可计入部分</w:t>
            </w:r>
          </w:p>
        </w:tc>
        <w:tc>
          <w:tcPr>
            <w:tcW w:w="1018" w:type="pct"/>
            <w:tcBorders>
              <w:right w:val="single" w:color="auto" w:sz="4" w:space="0"/>
            </w:tcBorders>
            <w:vAlign w:val="center"/>
          </w:tcPr>
          <w:p w14:paraId="4EDA89BA">
            <w:pPr>
              <w:spacing w:line="480" w:lineRule="exact"/>
              <w:jc w:val="right"/>
              <w:rPr>
                <w:rFonts w:hint="eastAsia" w:ascii="仿宋" w:hAnsi="仿宋" w:eastAsia="仿宋" w:cs="仿宋"/>
                <w:color w:val="000000"/>
                <w:szCs w:val="21"/>
              </w:rPr>
            </w:pPr>
            <w:r>
              <w:rPr>
                <w:rFonts w:hint="eastAsia" w:ascii="仿宋" w:hAnsi="仿宋" w:eastAsia="仿宋" w:cs="仿宋"/>
                <w:color w:val="000000"/>
                <w:szCs w:val="21"/>
              </w:rPr>
              <w:t>18480.00</w:t>
            </w:r>
          </w:p>
        </w:tc>
      </w:tr>
      <w:tr w14:paraId="13ED0B0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79" w:type="pct"/>
            <w:tcBorders>
              <w:left w:val="single" w:color="auto" w:sz="4" w:space="0"/>
            </w:tcBorders>
            <w:vAlign w:val="center"/>
          </w:tcPr>
          <w:p w14:paraId="7D34E702">
            <w:pPr>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3503" w:type="pct"/>
            <w:vAlign w:val="center"/>
          </w:tcPr>
          <w:p w14:paraId="718F457D">
            <w:pPr>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留存收益</w:t>
            </w:r>
          </w:p>
        </w:tc>
        <w:tc>
          <w:tcPr>
            <w:tcW w:w="1018" w:type="pct"/>
            <w:tcBorders>
              <w:right w:val="single" w:color="auto" w:sz="4" w:space="0"/>
            </w:tcBorders>
            <w:vAlign w:val="center"/>
          </w:tcPr>
          <w:p w14:paraId="2069BFBA">
            <w:pPr>
              <w:spacing w:line="480" w:lineRule="exact"/>
              <w:jc w:val="right"/>
              <w:rPr>
                <w:rFonts w:hint="eastAsia" w:ascii="仿宋" w:hAnsi="仿宋" w:eastAsia="仿宋" w:cs="仿宋"/>
                <w:color w:val="000000"/>
                <w:szCs w:val="21"/>
              </w:rPr>
            </w:pPr>
            <w:r>
              <w:rPr>
                <w:rFonts w:hint="eastAsia" w:ascii="仿宋" w:hAnsi="仿宋" w:eastAsia="仿宋" w:cs="仿宋"/>
                <w:color w:val="000000"/>
                <w:szCs w:val="21"/>
                <w:lang w:eastAsia="zh-TW"/>
              </w:rPr>
              <w:t>37682.94</w:t>
            </w:r>
          </w:p>
        </w:tc>
      </w:tr>
      <w:tr w14:paraId="633391D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79" w:type="pct"/>
            <w:tcBorders>
              <w:left w:val="single" w:color="auto" w:sz="4" w:space="0"/>
            </w:tcBorders>
            <w:vAlign w:val="center"/>
          </w:tcPr>
          <w:p w14:paraId="07CCD7D3">
            <w:pPr>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2a</w:t>
            </w:r>
          </w:p>
        </w:tc>
        <w:tc>
          <w:tcPr>
            <w:tcW w:w="3503" w:type="pct"/>
            <w:vAlign w:val="center"/>
          </w:tcPr>
          <w:p w14:paraId="588069AE">
            <w:pPr>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盈余公积</w:t>
            </w:r>
          </w:p>
        </w:tc>
        <w:tc>
          <w:tcPr>
            <w:tcW w:w="1018" w:type="pct"/>
            <w:tcBorders>
              <w:right w:val="single" w:color="auto" w:sz="4" w:space="0"/>
            </w:tcBorders>
            <w:vAlign w:val="center"/>
          </w:tcPr>
          <w:p w14:paraId="5163229C">
            <w:pPr>
              <w:spacing w:line="480" w:lineRule="exact"/>
              <w:jc w:val="right"/>
              <w:rPr>
                <w:rFonts w:hint="eastAsia" w:ascii="仿宋" w:hAnsi="仿宋" w:eastAsia="仿宋" w:cs="仿宋"/>
                <w:color w:val="000000"/>
                <w:szCs w:val="21"/>
              </w:rPr>
            </w:pPr>
            <w:r>
              <w:rPr>
                <w:rFonts w:hint="eastAsia" w:ascii="仿宋" w:hAnsi="仿宋" w:eastAsia="仿宋" w:cs="仿宋"/>
                <w:color w:val="000000"/>
                <w:szCs w:val="21"/>
              </w:rPr>
              <w:t>5518.81</w:t>
            </w:r>
          </w:p>
        </w:tc>
      </w:tr>
      <w:tr w14:paraId="0972F95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479" w:type="pct"/>
            <w:tcBorders>
              <w:left w:val="single" w:color="auto" w:sz="4" w:space="0"/>
            </w:tcBorders>
            <w:vAlign w:val="center"/>
          </w:tcPr>
          <w:p w14:paraId="4C6DBBEB">
            <w:pPr>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2b</w:t>
            </w:r>
          </w:p>
        </w:tc>
        <w:tc>
          <w:tcPr>
            <w:tcW w:w="3503" w:type="pct"/>
            <w:vAlign w:val="center"/>
          </w:tcPr>
          <w:p w14:paraId="28CEFAAB">
            <w:pPr>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一般风险准备</w:t>
            </w:r>
          </w:p>
        </w:tc>
        <w:tc>
          <w:tcPr>
            <w:tcW w:w="1018" w:type="pct"/>
            <w:tcBorders>
              <w:right w:val="single" w:color="auto" w:sz="4" w:space="0"/>
            </w:tcBorders>
            <w:vAlign w:val="center"/>
          </w:tcPr>
          <w:p w14:paraId="277332DC">
            <w:pPr>
              <w:spacing w:line="480" w:lineRule="exact"/>
              <w:jc w:val="right"/>
              <w:rPr>
                <w:rFonts w:hint="eastAsia" w:ascii="仿宋" w:hAnsi="仿宋" w:eastAsia="仿宋" w:cs="仿宋"/>
                <w:color w:val="000000"/>
                <w:szCs w:val="21"/>
              </w:rPr>
            </w:pPr>
            <w:r>
              <w:rPr>
                <w:rFonts w:hint="eastAsia" w:ascii="仿宋" w:hAnsi="仿宋" w:eastAsia="仿宋" w:cs="仿宋"/>
                <w:color w:val="000000"/>
                <w:szCs w:val="21"/>
              </w:rPr>
              <w:t>7537.13</w:t>
            </w:r>
          </w:p>
        </w:tc>
      </w:tr>
      <w:tr w14:paraId="6844621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479" w:type="pct"/>
            <w:tcBorders>
              <w:left w:val="single" w:color="auto" w:sz="4" w:space="0"/>
            </w:tcBorders>
            <w:vAlign w:val="center"/>
          </w:tcPr>
          <w:p w14:paraId="1AD53DA7">
            <w:pPr>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2c</w:t>
            </w:r>
          </w:p>
        </w:tc>
        <w:tc>
          <w:tcPr>
            <w:tcW w:w="3503" w:type="pct"/>
            <w:vAlign w:val="center"/>
          </w:tcPr>
          <w:p w14:paraId="01AAF37B">
            <w:pPr>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未分配利润</w:t>
            </w:r>
          </w:p>
        </w:tc>
        <w:tc>
          <w:tcPr>
            <w:tcW w:w="1018" w:type="pct"/>
            <w:tcBorders>
              <w:right w:val="single" w:color="auto" w:sz="4" w:space="0"/>
            </w:tcBorders>
            <w:vAlign w:val="center"/>
          </w:tcPr>
          <w:p w14:paraId="164B77EC">
            <w:pPr>
              <w:spacing w:line="480" w:lineRule="exact"/>
              <w:jc w:val="right"/>
              <w:rPr>
                <w:rFonts w:hint="eastAsia" w:ascii="仿宋" w:hAnsi="仿宋" w:eastAsia="仿宋" w:cs="仿宋"/>
                <w:color w:val="000000"/>
                <w:szCs w:val="21"/>
              </w:rPr>
            </w:pPr>
            <w:r>
              <w:rPr>
                <w:rFonts w:hint="eastAsia" w:ascii="仿宋" w:hAnsi="仿宋" w:eastAsia="仿宋" w:cs="仿宋"/>
                <w:color w:val="000000"/>
                <w:szCs w:val="21"/>
              </w:rPr>
              <w:t>24627.00</w:t>
            </w:r>
          </w:p>
        </w:tc>
      </w:tr>
      <w:tr w14:paraId="707A16C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479" w:type="pct"/>
            <w:tcBorders>
              <w:left w:val="single" w:color="auto" w:sz="4" w:space="0"/>
            </w:tcBorders>
            <w:shd w:val="clear" w:color="auto" w:fill="auto"/>
            <w:vAlign w:val="center"/>
          </w:tcPr>
          <w:p w14:paraId="2273F688">
            <w:pPr>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3503" w:type="pct"/>
            <w:shd w:val="clear" w:color="auto" w:fill="FFFFFF"/>
            <w:vAlign w:val="center"/>
          </w:tcPr>
          <w:p w14:paraId="55C581A4">
            <w:pPr>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累计其他综合收益</w:t>
            </w:r>
          </w:p>
        </w:tc>
        <w:tc>
          <w:tcPr>
            <w:tcW w:w="1018" w:type="pct"/>
            <w:tcBorders>
              <w:right w:val="single" w:color="auto" w:sz="4" w:space="0"/>
            </w:tcBorders>
            <w:shd w:val="clear" w:color="auto" w:fill="FFFFFF"/>
            <w:vAlign w:val="center"/>
          </w:tcPr>
          <w:p w14:paraId="150B604D">
            <w:pPr>
              <w:spacing w:line="480" w:lineRule="exact"/>
              <w:jc w:val="right"/>
              <w:rPr>
                <w:rFonts w:hint="eastAsia" w:ascii="仿宋" w:hAnsi="仿宋" w:eastAsia="仿宋" w:cs="仿宋"/>
                <w:color w:val="000000"/>
                <w:szCs w:val="21"/>
              </w:rPr>
            </w:pPr>
            <w:r>
              <w:rPr>
                <w:rFonts w:hint="eastAsia" w:ascii="仿宋" w:hAnsi="仿宋" w:eastAsia="仿宋" w:cs="仿宋"/>
                <w:color w:val="000000"/>
                <w:szCs w:val="21"/>
              </w:rPr>
              <w:t>0.00</w:t>
            </w:r>
          </w:p>
        </w:tc>
      </w:tr>
      <w:tr w14:paraId="661B28A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79" w:type="pct"/>
            <w:tcBorders>
              <w:left w:val="single" w:color="auto" w:sz="4" w:space="0"/>
            </w:tcBorders>
            <w:shd w:val="clear" w:color="auto" w:fill="auto"/>
            <w:vAlign w:val="center"/>
          </w:tcPr>
          <w:p w14:paraId="16C8C1F6">
            <w:pPr>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3503" w:type="pct"/>
            <w:shd w:val="clear" w:color="auto" w:fill="FFFFFF"/>
            <w:vAlign w:val="center"/>
          </w:tcPr>
          <w:p w14:paraId="2EC5C2F9">
            <w:pPr>
              <w:spacing w:line="48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监管调整前的核心一级资本</w:t>
            </w:r>
          </w:p>
        </w:tc>
        <w:tc>
          <w:tcPr>
            <w:tcW w:w="1018" w:type="pct"/>
            <w:tcBorders>
              <w:right w:val="single" w:color="auto" w:sz="4" w:space="0"/>
            </w:tcBorders>
            <w:shd w:val="clear" w:color="auto" w:fill="FFFFFF"/>
            <w:vAlign w:val="center"/>
          </w:tcPr>
          <w:p w14:paraId="73D5A4AB">
            <w:pPr>
              <w:spacing w:line="480" w:lineRule="exact"/>
              <w:jc w:val="right"/>
              <w:rPr>
                <w:rFonts w:hint="eastAsia" w:ascii="仿宋" w:hAnsi="仿宋" w:eastAsia="仿宋" w:cs="仿宋"/>
                <w:color w:val="000000"/>
                <w:szCs w:val="21"/>
              </w:rPr>
            </w:pPr>
            <w:r>
              <w:rPr>
                <w:rFonts w:hint="eastAsia" w:ascii="仿宋" w:hAnsi="仿宋" w:eastAsia="仿宋" w:cs="仿宋"/>
                <w:color w:val="000000"/>
                <w:szCs w:val="21"/>
              </w:rPr>
              <w:t>56162.94</w:t>
            </w:r>
          </w:p>
        </w:tc>
      </w:tr>
      <w:tr w14:paraId="63C07E1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79" w:type="pct"/>
            <w:tcBorders>
              <w:left w:val="single" w:color="auto" w:sz="4" w:space="0"/>
            </w:tcBorders>
            <w:shd w:val="clear" w:color="auto" w:fill="auto"/>
            <w:vAlign w:val="center"/>
          </w:tcPr>
          <w:p w14:paraId="3AF2BA13">
            <w:pPr>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3503" w:type="pct"/>
            <w:shd w:val="clear" w:color="auto" w:fill="FFFFFF"/>
            <w:vAlign w:val="center"/>
          </w:tcPr>
          <w:p w14:paraId="0CD941F9">
            <w:pPr>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商誉（扣除递延税负债）</w:t>
            </w:r>
          </w:p>
        </w:tc>
        <w:tc>
          <w:tcPr>
            <w:tcW w:w="1018" w:type="pct"/>
            <w:tcBorders>
              <w:right w:val="single" w:color="auto" w:sz="4" w:space="0"/>
            </w:tcBorders>
            <w:shd w:val="clear" w:color="auto" w:fill="FFFFFF"/>
            <w:vAlign w:val="center"/>
          </w:tcPr>
          <w:p w14:paraId="05C4A37C">
            <w:pPr>
              <w:spacing w:line="480" w:lineRule="exact"/>
              <w:jc w:val="right"/>
              <w:rPr>
                <w:rFonts w:hint="eastAsia" w:ascii="仿宋" w:hAnsi="仿宋" w:eastAsia="仿宋" w:cs="仿宋"/>
                <w:color w:val="000000"/>
                <w:szCs w:val="21"/>
              </w:rPr>
            </w:pPr>
            <w:r>
              <w:rPr>
                <w:rFonts w:hint="eastAsia" w:ascii="仿宋" w:hAnsi="仿宋" w:eastAsia="仿宋" w:cs="仿宋"/>
                <w:color w:val="000000"/>
                <w:szCs w:val="21"/>
              </w:rPr>
              <w:t>0.00</w:t>
            </w:r>
          </w:p>
        </w:tc>
      </w:tr>
      <w:tr w14:paraId="499B591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79" w:type="pct"/>
            <w:tcBorders>
              <w:left w:val="single" w:color="auto" w:sz="4" w:space="0"/>
            </w:tcBorders>
            <w:shd w:val="clear" w:color="auto" w:fill="auto"/>
            <w:vAlign w:val="center"/>
          </w:tcPr>
          <w:p w14:paraId="6AB26BCE">
            <w:pPr>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3503" w:type="pct"/>
            <w:shd w:val="clear" w:color="auto" w:fill="FFFFFF"/>
            <w:vAlign w:val="center"/>
          </w:tcPr>
          <w:p w14:paraId="59DEBF29">
            <w:pPr>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其他无形资产（土地使用权除外）（扣除递延税负债）</w:t>
            </w:r>
          </w:p>
        </w:tc>
        <w:tc>
          <w:tcPr>
            <w:tcW w:w="1018" w:type="pct"/>
            <w:tcBorders>
              <w:right w:val="single" w:color="auto" w:sz="4" w:space="0"/>
            </w:tcBorders>
            <w:shd w:val="clear" w:color="auto" w:fill="FFFFFF"/>
            <w:vAlign w:val="center"/>
          </w:tcPr>
          <w:p w14:paraId="5158755D">
            <w:pPr>
              <w:spacing w:line="480" w:lineRule="exact"/>
              <w:jc w:val="right"/>
              <w:rPr>
                <w:rFonts w:hint="eastAsia" w:ascii="仿宋" w:hAnsi="仿宋" w:eastAsia="仿宋" w:cs="仿宋"/>
                <w:color w:val="000000"/>
                <w:szCs w:val="21"/>
              </w:rPr>
            </w:pPr>
            <w:r>
              <w:rPr>
                <w:rFonts w:hint="eastAsia" w:ascii="仿宋" w:hAnsi="仿宋" w:eastAsia="仿宋" w:cs="仿宋"/>
                <w:color w:val="000000"/>
                <w:szCs w:val="21"/>
              </w:rPr>
              <w:t>0.00</w:t>
            </w:r>
          </w:p>
        </w:tc>
      </w:tr>
      <w:tr w14:paraId="5664F98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79" w:type="pct"/>
            <w:tcBorders>
              <w:left w:val="single" w:color="auto" w:sz="4" w:space="0"/>
            </w:tcBorders>
            <w:shd w:val="clear" w:color="auto" w:fill="auto"/>
            <w:vAlign w:val="center"/>
          </w:tcPr>
          <w:p w14:paraId="67B574D6">
            <w:pPr>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3503" w:type="pct"/>
            <w:shd w:val="clear" w:color="auto" w:fill="FFFFFF"/>
            <w:vAlign w:val="center"/>
          </w:tcPr>
          <w:p w14:paraId="37501966">
            <w:pPr>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依赖未来盈利的由经营亏损引起的净递延税资产</w:t>
            </w:r>
          </w:p>
        </w:tc>
        <w:tc>
          <w:tcPr>
            <w:tcW w:w="1018" w:type="pct"/>
            <w:tcBorders>
              <w:right w:val="single" w:color="auto" w:sz="4" w:space="0"/>
            </w:tcBorders>
            <w:shd w:val="clear" w:color="auto" w:fill="FFFFFF"/>
            <w:vAlign w:val="center"/>
          </w:tcPr>
          <w:p w14:paraId="16EB27DD">
            <w:pPr>
              <w:spacing w:line="480" w:lineRule="exact"/>
              <w:jc w:val="right"/>
              <w:rPr>
                <w:rFonts w:hint="eastAsia" w:ascii="仿宋" w:hAnsi="仿宋" w:eastAsia="仿宋" w:cs="仿宋"/>
                <w:color w:val="000000"/>
                <w:szCs w:val="21"/>
              </w:rPr>
            </w:pPr>
            <w:r>
              <w:rPr>
                <w:rFonts w:hint="eastAsia" w:ascii="仿宋" w:hAnsi="仿宋" w:eastAsia="仿宋" w:cs="仿宋"/>
                <w:color w:val="000000"/>
                <w:szCs w:val="21"/>
              </w:rPr>
              <w:t>0.00</w:t>
            </w:r>
          </w:p>
        </w:tc>
      </w:tr>
      <w:tr w14:paraId="6F5AB1C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79" w:type="pct"/>
            <w:tcBorders>
              <w:left w:val="single" w:color="auto" w:sz="4" w:space="0"/>
            </w:tcBorders>
            <w:shd w:val="clear" w:color="auto" w:fill="auto"/>
            <w:vAlign w:val="center"/>
          </w:tcPr>
          <w:p w14:paraId="7AC5FC12">
            <w:pPr>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3503" w:type="pct"/>
            <w:shd w:val="clear" w:color="auto" w:fill="FFFFFF"/>
            <w:vAlign w:val="center"/>
          </w:tcPr>
          <w:p w14:paraId="18642FAF">
            <w:pPr>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损失准备缺口</w:t>
            </w:r>
          </w:p>
        </w:tc>
        <w:tc>
          <w:tcPr>
            <w:tcW w:w="1018" w:type="pct"/>
            <w:tcBorders>
              <w:right w:val="single" w:color="auto" w:sz="4" w:space="0"/>
            </w:tcBorders>
            <w:shd w:val="clear" w:color="auto" w:fill="FFFFFF"/>
            <w:vAlign w:val="center"/>
          </w:tcPr>
          <w:p w14:paraId="56860AD7">
            <w:pPr>
              <w:spacing w:line="480" w:lineRule="exact"/>
              <w:jc w:val="right"/>
              <w:rPr>
                <w:rFonts w:hint="eastAsia" w:ascii="仿宋" w:hAnsi="仿宋" w:eastAsia="仿宋" w:cs="仿宋"/>
                <w:color w:val="000000"/>
                <w:szCs w:val="21"/>
              </w:rPr>
            </w:pPr>
            <w:r>
              <w:rPr>
                <w:rFonts w:hint="eastAsia" w:ascii="仿宋" w:hAnsi="仿宋" w:eastAsia="仿宋" w:cs="仿宋"/>
                <w:color w:val="000000"/>
                <w:szCs w:val="21"/>
              </w:rPr>
              <w:t>0.00</w:t>
            </w:r>
          </w:p>
        </w:tc>
      </w:tr>
      <w:tr w14:paraId="5D15997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79" w:type="pct"/>
            <w:tcBorders>
              <w:left w:val="single" w:color="auto" w:sz="4" w:space="0"/>
            </w:tcBorders>
            <w:shd w:val="clear" w:color="auto" w:fill="auto"/>
            <w:vAlign w:val="center"/>
          </w:tcPr>
          <w:p w14:paraId="0562C057">
            <w:pPr>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9</w:t>
            </w:r>
          </w:p>
        </w:tc>
        <w:tc>
          <w:tcPr>
            <w:tcW w:w="3503" w:type="pct"/>
            <w:shd w:val="clear" w:color="auto" w:fill="FFFFFF"/>
            <w:vAlign w:val="center"/>
          </w:tcPr>
          <w:p w14:paraId="38798121">
            <w:pPr>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直接或间接持有本银行的普通股</w:t>
            </w:r>
          </w:p>
        </w:tc>
        <w:tc>
          <w:tcPr>
            <w:tcW w:w="1018" w:type="pct"/>
            <w:tcBorders>
              <w:right w:val="single" w:color="auto" w:sz="4" w:space="0"/>
            </w:tcBorders>
            <w:shd w:val="clear" w:color="auto" w:fill="FFFFFF"/>
            <w:vAlign w:val="center"/>
          </w:tcPr>
          <w:p w14:paraId="285B9952">
            <w:pPr>
              <w:spacing w:line="480" w:lineRule="exact"/>
              <w:jc w:val="right"/>
              <w:rPr>
                <w:rFonts w:hint="eastAsia" w:ascii="仿宋" w:hAnsi="仿宋" w:eastAsia="仿宋" w:cs="仿宋"/>
                <w:color w:val="000000"/>
                <w:szCs w:val="21"/>
              </w:rPr>
            </w:pPr>
            <w:r>
              <w:rPr>
                <w:rFonts w:hint="eastAsia" w:ascii="仿宋" w:hAnsi="仿宋" w:eastAsia="仿宋" w:cs="仿宋"/>
                <w:color w:val="000000"/>
                <w:szCs w:val="21"/>
              </w:rPr>
              <w:t>0.00</w:t>
            </w:r>
          </w:p>
        </w:tc>
      </w:tr>
      <w:tr w14:paraId="139AD7A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479" w:type="pct"/>
            <w:tcBorders>
              <w:left w:val="single" w:color="auto" w:sz="4" w:space="0"/>
            </w:tcBorders>
            <w:shd w:val="clear" w:color="auto" w:fill="auto"/>
            <w:vAlign w:val="center"/>
          </w:tcPr>
          <w:p w14:paraId="20ACFFF6">
            <w:pPr>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3503" w:type="pct"/>
            <w:shd w:val="clear" w:color="auto" w:fill="FFFFFF"/>
            <w:vAlign w:val="center"/>
          </w:tcPr>
          <w:p w14:paraId="27E44DC5">
            <w:pPr>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持有的金融机构一级资本工具</w:t>
            </w:r>
          </w:p>
        </w:tc>
        <w:tc>
          <w:tcPr>
            <w:tcW w:w="1018" w:type="pct"/>
            <w:tcBorders>
              <w:right w:val="single" w:color="auto" w:sz="4" w:space="0"/>
            </w:tcBorders>
            <w:shd w:val="clear" w:color="auto" w:fill="FFFFFF"/>
            <w:vAlign w:val="center"/>
          </w:tcPr>
          <w:p w14:paraId="7C884A64">
            <w:pPr>
              <w:spacing w:line="480" w:lineRule="exact"/>
              <w:jc w:val="right"/>
              <w:rPr>
                <w:rFonts w:hint="eastAsia" w:ascii="仿宋" w:hAnsi="仿宋" w:eastAsia="仿宋" w:cs="仿宋"/>
                <w:color w:val="000000"/>
                <w:szCs w:val="21"/>
              </w:rPr>
            </w:pPr>
            <w:r>
              <w:rPr>
                <w:rFonts w:hint="eastAsia" w:ascii="仿宋" w:hAnsi="仿宋" w:eastAsia="仿宋" w:cs="仿宋"/>
                <w:color w:val="000000"/>
                <w:szCs w:val="21"/>
              </w:rPr>
              <w:t>0.00</w:t>
            </w:r>
          </w:p>
        </w:tc>
      </w:tr>
      <w:tr w14:paraId="67CB9DF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79" w:type="pct"/>
            <w:tcBorders>
              <w:left w:val="single" w:color="auto" w:sz="4" w:space="0"/>
            </w:tcBorders>
            <w:shd w:val="clear" w:color="auto" w:fill="auto"/>
            <w:vAlign w:val="center"/>
          </w:tcPr>
          <w:p w14:paraId="364F650D">
            <w:pPr>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11</w:t>
            </w:r>
          </w:p>
        </w:tc>
        <w:tc>
          <w:tcPr>
            <w:tcW w:w="3503" w:type="pct"/>
            <w:shd w:val="clear" w:color="auto" w:fill="FFFFFF"/>
            <w:vAlign w:val="center"/>
          </w:tcPr>
          <w:p w14:paraId="1EE47F96">
            <w:pPr>
              <w:spacing w:line="240" w:lineRule="auto"/>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监管规定的其他应从核心一级资本中扣除的项目合计</w:t>
            </w:r>
          </w:p>
        </w:tc>
        <w:tc>
          <w:tcPr>
            <w:tcW w:w="1018" w:type="pct"/>
            <w:tcBorders>
              <w:right w:val="single" w:color="auto" w:sz="4" w:space="0"/>
            </w:tcBorders>
            <w:shd w:val="clear" w:color="auto" w:fill="FFFFFF"/>
            <w:vAlign w:val="center"/>
          </w:tcPr>
          <w:p w14:paraId="3EFF6B7E">
            <w:pPr>
              <w:spacing w:line="480" w:lineRule="exact"/>
              <w:jc w:val="right"/>
              <w:rPr>
                <w:rFonts w:hint="eastAsia" w:ascii="仿宋" w:hAnsi="仿宋" w:eastAsia="仿宋" w:cs="仿宋"/>
                <w:color w:val="000000"/>
                <w:szCs w:val="21"/>
              </w:rPr>
            </w:pPr>
            <w:r>
              <w:rPr>
                <w:rFonts w:hint="eastAsia" w:ascii="仿宋" w:hAnsi="仿宋" w:eastAsia="仿宋" w:cs="仿宋"/>
                <w:color w:val="000000"/>
                <w:szCs w:val="21"/>
              </w:rPr>
              <w:t>0.00</w:t>
            </w:r>
          </w:p>
        </w:tc>
      </w:tr>
      <w:tr w14:paraId="4D288F8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79" w:type="pct"/>
            <w:tcBorders>
              <w:left w:val="single" w:color="auto" w:sz="4" w:space="0"/>
            </w:tcBorders>
            <w:shd w:val="clear" w:color="auto" w:fill="auto"/>
            <w:vAlign w:val="center"/>
          </w:tcPr>
          <w:p w14:paraId="0978A4E4">
            <w:pPr>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c>
          <w:tcPr>
            <w:tcW w:w="3503" w:type="pct"/>
            <w:shd w:val="clear" w:color="auto" w:fill="FFFFFF"/>
            <w:vAlign w:val="center"/>
          </w:tcPr>
          <w:p w14:paraId="745A7838">
            <w:pPr>
              <w:spacing w:line="48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核心一级资本监管调整总和</w:t>
            </w:r>
          </w:p>
        </w:tc>
        <w:tc>
          <w:tcPr>
            <w:tcW w:w="1018" w:type="pct"/>
            <w:tcBorders>
              <w:right w:val="single" w:color="auto" w:sz="4" w:space="0"/>
            </w:tcBorders>
            <w:shd w:val="clear" w:color="auto" w:fill="FFFFFF"/>
            <w:vAlign w:val="center"/>
          </w:tcPr>
          <w:p w14:paraId="4DC301CA">
            <w:pPr>
              <w:spacing w:line="480" w:lineRule="exact"/>
              <w:jc w:val="right"/>
              <w:rPr>
                <w:rFonts w:hint="eastAsia" w:ascii="仿宋" w:hAnsi="仿宋" w:eastAsia="仿宋" w:cs="仿宋"/>
                <w:color w:val="000000"/>
                <w:szCs w:val="21"/>
              </w:rPr>
            </w:pPr>
            <w:r>
              <w:rPr>
                <w:rFonts w:hint="eastAsia" w:ascii="仿宋" w:hAnsi="仿宋" w:eastAsia="仿宋" w:cs="仿宋"/>
                <w:color w:val="000000"/>
                <w:szCs w:val="21"/>
              </w:rPr>
              <w:t>0.00</w:t>
            </w:r>
          </w:p>
        </w:tc>
      </w:tr>
      <w:tr w14:paraId="1215B57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79" w:type="pct"/>
            <w:tcBorders>
              <w:left w:val="single" w:color="auto" w:sz="4" w:space="0"/>
            </w:tcBorders>
            <w:shd w:val="clear" w:color="auto" w:fill="auto"/>
            <w:vAlign w:val="center"/>
          </w:tcPr>
          <w:p w14:paraId="28180704">
            <w:pPr>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13</w:t>
            </w:r>
          </w:p>
        </w:tc>
        <w:tc>
          <w:tcPr>
            <w:tcW w:w="3503" w:type="pct"/>
            <w:shd w:val="clear" w:color="auto" w:fill="FFFFFF"/>
            <w:vAlign w:val="center"/>
          </w:tcPr>
          <w:p w14:paraId="3CD1E26B">
            <w:pPr>
              <w:spacing w:line="48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核心一级资本净额</w:t>
            </w:r>
          </w:p>
        </w:tc>
        <w:tc>
          <w:tcPr>
            <w:tcW w:w="1018" w:type="pct"/>
            <w:tcBorders>
              <w:right w:val="single" w:color="auto" w:sz="4" w:space="0"/>
            </w:tcBorders>
            <w:shd w:val="clear" w:color="auto" w:fill="FFFFFF"/>
            <w:vAlign w:val="center"/>
          </w:tcPr>
          <w:p w14:paraId="5AE80507">
            <w:pPr>
              <w:spacing w:line="480" w:lineRule="exact"/>
              <w:jc w:val="right"/>
              <w:rPr>
                <w:rFonts w:hint="eastAsia" w:ascii="仿宋" w:hAnsi="仿宋" w:eastAsia="仿宋" w:cs="仿宋"/>
                <w:color w:val="000000"/>
                <w:szCs w:val="21"/>
              </w:rPr>
            </w:pPr>
            <w:r>
              <w:rPr>
                <w:rFonts w:hint="eastAsia" w:ascii="仿宋" w:hAnsi="仿宋" w:eastAsia="仿宋" w:cs="仿宋"/>
                <w:color w:val="000000"/>
                <w:szCs w:val="21"/>
              </w:rPr>
              <w:t>56162.94</w:t>
            </w:r>
          </w:p>
        </w:tc>
      </w:tr>
      <w:tr w14:paraId="41C1941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79" w:type="pct"/>
            <w:tcBorders>
              <w:left w:val="single" w:color="auto" w:sz="4" w:space="0"/>
            </w:tcBorders>
            <w:shd w:val="clear" w:color="auto" w:fill="auto"/>
            <w:vAlign w:val="center"/>
          </w:tcPr>
          <w:p w14:paraId="65DE3FA2">
            <w:pPr>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14</w:t>
            </w:r>
          </w:p>
        </w:tc>
        <w:tc>
          <w:tcPr>
            <w:tcW w:w="3503" w:type="pct"/>
            <w:shd w:val="clear" w:color="auto" w:fill="FFFFFF"/>
            <w:vAlign w:val="center"/>
          </w:tcPr>
          <w:p w14:paraId="1A3C21AA">
            <w:pPr>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监管认可的其他资本工具</w:t>
            </w:r>
          </w:p>
        </w:tc>
        <w:tc>
          <w:tcPr>
            <w:tcW w:w="1018" w:type="pct"/>
            <w:tcBorders>
              <w:right w:val="single" w:color="auto" w:sz="4" w:space="0"/>
            </w:tcBorders>
            <w:shd w:val="clear" w:color="auto" w:fill="FFFFFF"/>
            <w:vAlign w:val="center"/>
          </w:tcPr>
          <w:p w14:paraId="0FE43B3F">
            <w:pPr>
              <w:spacing w:line="480" w:lineRule="exact"/>
              <w:jc w:val="right"/>
              <w:rPr>
                <w:rFonts w:hint="eastAsia" w:ascii="仿宋" w:hAnsi="仿宋" w:eastAsia="仿宋" w:cs="仿宋"/>
                <w:color w:val="000000"/>
                <w:szCs w:val="21"/>
              </w:rPr>
            </w:pPr>
            <w:r>
              <w:rPr>
                <w:rFonts w:hint="eastAsia" w:ascii="仿宋" w:hAnsi="仿宋" w:eastAsia="仿宋" w:cs="仿宋"/>
                <w:color w:val="000000"/>
                <w:szCs w:val="21"/>
              </w:rPr>
              <w:t>0.00</w:t>
            </w:r>
          </w:p>
        </w:tc>
      </w:tr>
      <w:tr w14:paraId="4610727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79" w:type="pct"/>
            <w:tcBorders>
              <w:left w:val="single" w:color="auto" w:sz="4" w:space="0"/>
            </w:tcBorders>
            <w:shd w:val="clear" w:color="auto" w:fill="auto"/>
            <w:vAlign w:val="center"/>
          </w:tcPr>
          <w:p w14:paraId="3A5BE72A">
            <w:pPr>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c>
          <w:tcPr>
            <w:tcW w:w="3503" w:type="pct"/>
            <w:shd w:val="clear" w:color="auto" w:fill="FFFFFF"/>
            <w:vAlign w:val="center"/>
          </w:tcPr>
          <w:p w14:paraId="72C00CCC">
            <w:pPr>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超额损失准备可计入部分</w:t>
            </w:r>
          </w:p>
        </w:tc>
        <w:tc>
          <w:tcPr>
            <w:tcW w:w="1018" w:type="pct"/>
            <w:tcBorders>
              <w:right w:val="single" w:color="auto" w:sz="4" w:space="0"/>
            </w:tcBorders>
            <w:shd w:val="clear" w:color="auto" w:fill="FFFFFF"/>
            <w:vAlign w:val="center"/>
          </w:tcPr>
          <w:p w14:paraId="4CB7E672">
            <w:pPr>
              <w:spacing w:line="480" w:lineRule="exact"/>
              <w:jc w:val="right"/>
              <w:rPr>
                <w:rFonts w:hint="eastAsia" w:ascii="仿宋" w:hAnsi="仿宋" w:eastAsia="仿宋" w:cs="仿宋"/>
                <w:color w:val="000000"/>
                <w:szCs w:val="21"/>
              </w:rPr>
            </w:pPr>
            <w:r>
              <w:rPr>
                <w:rFonts w:hint="eastAsia" w:ascii="仿宋" w:hAnsi="仿宋" w:eastAsia="仿宋" w:cs="仿宋"/>
                <w:color w:val="000000"/>
                <w:szCs w:val="21"/>
              </w:rPr>
              <w:t>19657.84</w:t>
            </w:r>
          </w:p>
        </w:tc>
      </w:tr>
      <w:tr w14:paraId="1C56A07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79" w:type="pct"/>
            <w:tcBorders>
              <w:left w:val="single" w:color="auto" w:sz="4" w:space="0"/>
            </w:tcBorders>
            <w:shd w:val="clear" w:color="auto" w:fill="auto"/>
            <w:vAlign w:val="center"/>
          </w:tcPr>
          <w:p w14:paraId="00040AEA">
            <w:pPr>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16</w:t>
            </w:r>
          </w:p>
        </w:tc>
        <w:tc>
          <w:tcPr>
            <w:tcW w:w="3503" w:type="pct"/>
            <w:shd w:val="clear" w:color="auto" w:fill="FFFFFF"/>
            <w:vAlign w:val="center"/>
          </w:tcPr>
          <w:p w14:paraId="362351A8">
            <w:pPr>
              <w:spacing w:line="48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监管调整前的其他资本</w:t>
            </w:r>
          </w:p>
        </w:tc>
        <w:tc>
          <w:tcPr>
            <w:tcW w:w="1018" w:type="pct"/>
            <w:tcBorders>
              <w:right w:val="single" w:color="auto" w:sz="4" w:space="0"/>
            </w:tcBorders>
            <w:shd w:val="clear" w:color="auto" w:fill="FFFFFF"/>
            <w:vAlign w:val="center"/>
          </w:tcPr>
          <w:p w14:paraId="040058AD">
            <w:pPr>
              <w:spacing w:line="480" w:lineRule="exact"/>
              <w:jc w:val="right"/>
              <w:rPr>
                <w:rFonts w:hint="eastAsia" w:ascii="仿宋" w:hAnsi="仿宋" w:eastAsia="仿宋" w:cs="仿宋"/>
                <w:color w:val="000000"/>
                <w:szCs w:val="21"/>
              </w:rPr>
            </w:pPr>
            <w:r>
              <w:rPr>
                <w:rFonts w:hint="eastAsia" w:ascii="仿宋" w:hAnsi="仿宋" w:eastAsia="仿宋" w:cs="仿宋"/>
                <w:color w:val="000000"/>
                <w:szCs w:val="21"/>
              </w:rPr>
              <w:t>19657.84</w:t>
            </w:r>
          </w:p>
        </w:tc>
      </w:tr>
      <w:tr w14:paraId="68ABC2A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79" w:type="pct"/>
            <w:tcBorders>
              <w:left w:val="single" w:color="auto" w:sz="4" w:space="0"/>
            </w:tcBorders>
            <w:vAlign w:val="center"/>
          </w:tcPr>
          <w:p w14:paraId="4257CBBA">
            <w:pPr>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17</w:t>
            </w:r>
          </w:p>
        </w:tc>
        <w:tc>
          <w:tcPr>
            <w:tcW w:w="3503" w:type="pct"/>
            <w:vAlign w:val="center"/>
          </w:tcPr>
          <w:p w14:paraId="3D2F8320">
            <w:pPr>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持有的金融机构二级资本工具</w:t>
            </w:r>
          </w:p>
        </w:tc>
        <w:tc>
          <w:tcPr>
            <w:tcW w:w="1018" w:type="pct"/>
            <w:tcBorders>
              <w:right w:val="single" w:color="auto" w:sz="4" w:space="0"/>
            </w:tcBorders>
            <w:vAlign w:val="center"/>
          </w:tcPr>
          <w:p w14:paraId="62C63352">
            <w:pPr>
              <w:spacing w:line="480" w:lineRule="exact"/>
              <w:jc w:val="right"/>
              <w:rPr>
                <w:rFonts w:hint="eastAsia" w:ascii="仿宋" w:hAnsi="仿宋" w:eastAsia="仿宋" w:cs="仿宋"/>
                <w:color w:val="000000"/>
                <w:szCs w:val="21"/>
              </w:rPr>
            </w:pPr>
            <w:r>
              <w:rPr>
                <w:rFonts w:hint="eastAsia" w:ascii="仿宋" w:hAnsi="仿宋" w:eastAsia="仿宋" w:cs="仿宋"/>
                <w:color w:val="000000"/>
                <w:szCs w:val="21"/>
              </w:rPr>
              <w:t>0.00</w:t>
            </w:r>
          </w:p>
        </w:tc>
      </w:tr>
      <w:tr w14:paraId="326F70A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479" w:type="pct"/>
            <w:tcBorders>
              <w:left w:val="single" w:color="auto" w:sz="4" w:space="0"/>
            </w:tcBorders>
            <w:vAlign w:val="center"/>
          </w:tcPr>
          <w:p w14:paraId="20586AA6">
            <w:pPr>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18</w:t>
            </w:r>
          </w:p>
        </w:tc>
        <w:tc>
          <w:tcPr>
            <w:tcW w:w="3503" w:type="pct"/>
            <w:vAlign w:val="center"/>
          </w:tcPr>
          <w:p w14:paraId="7B00292F">
            <w:pPr>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持有本银行或第三档商业银行的其他资本工具</w:t>
            </w:r>
          </w:p>
        </w:tc>
        <w:tc>
          <w:tcPr>
            <w:tcW w:w="1018" w:type="pct"/>
            <w:tcBorders>
              <w:right w:val="single" w:color="auto" w:sz="4" w:space="0"/>
            </w:tcBorders>
            <w:vAlign w:val="center"/>
          </w:tcPr>
          <w:p w14:paraId="5038E9D5">
            <w:pPr>
              <w:spacing w:line="480" w:lineRule="exact"/>
              <w:jc w:val="right"/>
              <w:rPr>
                <w:rFonts w:hint="eastAsia" w:ascii="仿宋" w:hAnsi="仿宋" w:eastAsia="仿宋" w:cs="仿宋"/>
                <w:color w:val="000000"/>
                <w:szCs w:val="21"/>
              </w:rPr>
            </w:pPr>
            <w:r>
              <w:rPr>
                <w:rFonts w:hint="eastAsia" w:ascii="仿宋" w:hAnsi="仿宋" w:eastAsia="仿宋" w:cs="仿宋"/>
                <w:color w:val="000000"/>
                <w:szCs w:val="21"/>
              </w:rPr>
              <w:t>0.00</w:t>
            </w:r>
          </w:p>
        </w:tc>
      </w:tr>
      <w:tr w14:paraId="7E11C80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79" w:type="pct"/>
            <w:tcBorders>
              <w:left w:val="single" w:color="auto" w:sz="4" w:space="0"/>
            </w:tcBorders>
            <w:vAlign w:val="center"/>
          </w:tcPr>
          <w:p w14:paraId="7841ECE4">
            <w:pPr>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19</w:t>
            </w:r>
          </w:p>
        </w:tc>
        <w:tc>
          <w:tcPr>
            <w:tcW w:w="3503" w:type="pct"/>
            <w:vAlign w:val="center"/>
          </w:tcPr>
          <w:p w14:paraId="1429DD71">
            <w:pPr>
              <w:spacing w:line="480" w:lineRule="exact"/>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监管规定的其他应从其他资本中扣除的项目合计</w:t>
            </w:r>
          </w:p>
        </w:tc>
        <w:tc>
          <w:tcPr>
            <w:tcW w:w="1018" w:type="pct"/>
            <w:tcBorders>
              <w:right w:val="single" w:color="auto" w:sz="4" w:space="0"/>
            </w:tcBorders>
            <w:vAlign w:val="center"/>
          </w:tcPr>
          <w:p w14:paraId="25210035">
            <w:pPr>
              <w:spacing w:line="480" w:lineRule="exact"/>
              <w:jc w:val="right"/>
              <w:rPr>
                <w:rFonts w:hint="eastAsia" w:ascii="仿宋" w:hAnsi="仿宋" w:eastAsia="仿宋" w:cs="仿宋"/>
                <w:color w:val="000000"/>
                <w:szCs w:val="21"/>
              </w:rPr>
            </w:pPr>
            <w:r>
              <w:rPr>
                <w:rFonts w:hint="eastAsia" w:ascii="仿宋" w:hAnsi="仿宋" w:eastAsia="仿宋" w:cs="仿宋"/>
                <w:color w:val="000000"/>
                <w:szCs w:val="21"/>
              </w:rPr>
              <w:t>0.00</w:t>
            </w:r>
          </w:p>
        </w:tc>
      </w:tr>
      <w:tr w14:paraId="4315B10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79" w:type="pct"/>
            <w:tcBorders>
              <w:left w:val="single" w:color="auto" w:sz="4" w:space="0"/>
            </w:tcBorders>
            <w:vAlign w:val="center"/>
          </w:tcPr>
          <w:p w14:paraId="0B334EB2">
            <w:pPr>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w:t>
            </w:r>
          </w:p>
        </w:tc>
        <w:tc>
          <w:tcPr>
            <w:tcW w:w="3503" w:type="pct"/>
            <w:vAlign w:val="center"/>
          </w:tcPr>
          <w:p w14:paraId="4A5EC546">
            <w:pPr>
              <w:spacing w:line="48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其他资本监管调整总和</w:t>
            </w:r>
          </w:p>
        </w:tc>
        <w:tc>
          <w:tcPr>
            <w:tcW w:w="1018" w:type="pct"/>
            <w:tcBorders>
              <w:right w:val="single" w:color="auto" w:sz="4" w:space="0"/>
            </w:tcBorders>
            <w:vAlign w:val="center"/>
          </w:tcPr>
          <w:p w14:paraId="30C2FAA1">
            <w:pPr>
              <w:spacing w:line="480" w:lineRule="exact"/>
              <w:jc w:val="right"/>
              <w:rPr>
                <w:rFonts w:hint="eastAsia" w:ascii="仿宋" w:hAnsi="仿宋" w:eastAsia="仿宋" w:cs="仿宋"/>
                <w:color w:val="000000"/>
                <w:szCs w:val="21"/>
              </w:rPr>
            </w:pPr>
            <w:r>
              <w:rPr>
                <w:rFonts w:hint="eastAsia" w:ascii="仿宋" w:hAnsi="仿宋" w:eastAsia="仿宋" w:cs="仿宋"/>
                <w:color w:val="000000"/>
                <w:szCs w:val="21"/>
                <w:lang w:eastAsia="zh-TW"/>
              </w:rPr>
              <w:t>0.00</w:t>
            </w:r>
          </w:p>
        </w:tc>
      </w:tr>
      <w:tr w14:paraId="5223B0F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79" w:type="pct"/>
            <w:tcBorders>
              <w:left w:val="single" w:color="auto" w:sz="4" w:space="0"/>
            </w:tcBorders>
            <w:vAlign w:val="center"/>
          </w:tcPr>
          <w:p w14:paraId="32363343">
            <w:pPr>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21</w:t>
            </w:r>
          </w:p>
        </w:tc>
        <w:tc>
          <w:tcPr>
            <w:tcW w:w="3503" w:type="pct"/>
            <w:vAlign w:val="center"/>
          </w:tcPr>
          <w:p w14:paraId="64596EA0">
            <w:pPr>
              <w:spacing w:line="48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其他资本净额</w:t>
            </w:r>
          </w:p>
        </w:tc>
        <w:tc>
          <w:tcPr>
            <w:tcW w:w="1018" w:type="pct"/>
            <w:tcBorders>
              <w:right w:val="single" w:color="auto" w:sz="4" w:space="0"/>
            </w:tcBorders>
            <w:vAlign w:val="center"/>
          </w:tcPr>
          <w:p w14:paraId="55F5CF6F">
            <w:pPr>
              <w:spacing w:line="480" w:lineRule="exact"/>
              <w:jc w:val="right"/>
              <w:rPr>
                <w:rFonts w:hint="eastAsia" w:ascii="仿宋" w:hAnsi="仿宋" w:eastAsia="仿宋" w:cs="仿宋"/>
                <w:color w:val="000000"/>
                <w:szCs w:val="21"/>
              </w:rPr>
            </w:pPr>
            <w:r>
              <w:rPr>
                <w:rFonts w:hint="eastAsia" w:ascii="仿宋" w:hAnsi="仿宋" w:eastAsia="仿宋" w:cs="仿宋"/>
                <w:color w:val="000000"/>
                <w:szCs w:val="21"/>
                <w:lang w:eastAsia="zh-TW"/>
              </w:rPr>
              <w:t>19657.84</w:t>
            </w:r>
          </w:p>
        </w:tc>
      </w:tr>
      <w:tr w14:paraId="144466D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79" w:type="pct"/>
            <w:tcBorders>
              <w:left w:val="single" w:color="auto" w:sz="4" w:space="0"/>
            </w:tcBorders>
            <w:vAlign w:val="center"/>
          </w:tcPr>
          <w:p w14:paraId="3E48ACD4">
            <w:pPr>
              <w:spacing w:line="48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22</w:t>
            </w:r>
          </w:p>
        </w:tc>
        <w:tc>
          <w:tcPr>
            <w:tcW w:w="3503" w:type="pct"/>
            <w:vAlign w:val="center"/>
          </w:tcPr>
          <w:p w14:paraId="051B043B">
            <w:pPr>
              <w:spacing w:line="48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总资本净额</w:t>
            </w:r>
          </w:p>
        </w:tc>
        <w:tc>
          <w:tcPr>
            <w:tcW w:w="1018" w:type="pct"/>
            <w:tcBorders>
              <w:right w:val="single" w:color="auto" w:sz="4" w:space="0"/>
            </w:tcBorders>
            <w:vAlign w:val="center"/>
          </w:tcPr>
          <w:p w14:paraId="787DFC49">
            <w:pPr>
              <w:spacing w:line="480" w:lineRule="exact"/>
              <w:jc w:val="right"/>
              <w:rPr>
                <w:rFonts w:hint="eastAsia" w:ascii="仿宋" w:hAnsi="仿宋" w:eastAsia="仿宋" w:cs="仿宋"/>
                <w:color w:val="000000"/>
                <w:szCs w:val="21"/>
              </w:rPr>
            </w:pPr>
            <w:r>
              <w:rPr>
                <w:rFonts w:hint="eastAsia" w:ascii="仿宋" w:hAnsi="仿宋" w:eastAsia="仿宋" w:cs="仿宋"/>
                <w:color w:val="000000"/>
                <w:szCs w:val="21"/>
              </w:rPr>
              <w:t>75820.78</w:t>
            </w:r>
          </w:p>
        </w:tc>
      </w:tr>
    </w:tbl>
    <w:p w14:paraId="18FF9869">
      <w:pPr>
        <w:pStyle w:val="5"/>
        <w:shd w:val="clear" w:color="auto" w:fill="FFFFFF"/>
        <w:spacing w:before="0" w:beforeAutospacing="0" w:after="0" w:afterAutospacing="0" w:line="520" w:lineRule="exact"/>
        <w:ind w:firstLine="600" w:firstLineChars="200"/>
        <w:rPr>
          <w:rFonts w:ascii="黑体" w:hAnsi="黑体" w:eastAsia="黑体"/>
          <w:b/>
          <w:color w:val="000000" w:themeColor="text1"/>
          <w:sz w:val="30"/>
          <w:szCs w:val="30"/>
          <w:highlight w:val="none"/>
          <w14:textFill>
            <w14:solidFill>
              <w14:schemeClr w14:val="tx1"/>
            </w14:solidFill>
          </w14:textFill>
        </w:rPr>
      </w:pPr>
      <w:r>
        <w:rPr>
          <w:rStyle w:val="8"/>
          <w:rFonts w:hint="eastAsia" w:ascii="黑体" w:hAnsi="黑体" w:eastAsia="黑体"/>
          <w:b w:val="0"/>
          <w:color w:val="000000" w:themeColor="text1"/>
          <w:sz w:val="30"/>
          <w:szCs w:val="30"/>
          <w:highlight w:val="none"/>
          <w:lang w:val="en-US" w:eastAsia="zh-CN"/>
          <w14:textFill>
            <w14:solidFill>
              <w14:schemeClr w14:val="tx1"/>
            </w14:solidFill>
          </w14:textFill>
        </w:rPr>
        <w:t>九</w:t>
      </w:r>
      <w:r>
        <w:rPr>
          <w:rStyle w:val="8"/>
          <w:rFonts w:ascii="黑体" w:hAnsi="黑体" w:eastAsia="黑体"/>
          <w:b w:val="0"/>
          <w:color w:val="000000" w:themeColor="text1"/>
          <w:sz w:val="30"/>
          <w:szCs w:val="30"/>
          <w:highlight w:val="none"/>
          <w14:textFill>
            <w14:solidFill>
              <w14:schemeClr w14:val="tx1"/>
            </w14:solidFill>
          </w14:textFill>
        </w:rPr>
        <w:t>、高管人员变动情况</w:t>
      </w:r>
    </w:p>
    <w:p w14:paraId="097DC041">
      <w:pPr>
        <w:pStyle w:val="5"/>
        <w:shd w:val="clear" w:color="auto" w:fill="FFFFFF"/>
        <w:spacing w:before="0" w:beforeAutospacing="0" w:after="0" w:afterAutospacing="0"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报告期内</w:t>
      </w:r>
      <w:r>
        <w:rPr>
          <w:rFonts w:ascii="仿宋" w:hAnsi="仿宋" w:eastAsia="仿宋"/>
          <w:color w:val="000000" w:themeColor="text1"/>
          <w:sz w:val="30"/>
          <w:szCs w:val="30"/>
          <w:highlight w:val="none"/>
          <w14:textFill>
            <w14:solidFill>
              <w14:schemeClr w14:val="tx1"/>
            </w14:solidFill>
          </w14:textFill>
        </w:rPr>
        <w:t>，</w:t>
      </w:r>
      <w:r>
        <w:rPr>
          <w:rFonts w:hint="eastAsia" w:ascii="仿宋" w:hAnsi="仿宋" w:eastAsia="仿宋"/>
          <w:color w:val="000000" w:themeColor="text1"/>
          <w:sz w:val="30"/>
          <w:szCs w:val="30"/>
          <w:highlight w:val="none"/>
          <w:lang w:val="en-US" w:eastAsia="zh-CN"/>
          <w14:textFill>
            <w14:solidFill>
              <w14:schemeClr w14:val="tx1"/>
            </w14:solidFill>
          </w14:textFill>
        </w:rPr>
        <w:t>增加1名副行长，为郑杰</w:t>
      </w:r>
      <w:r>
        <w:rPr>
          <w:rFonts w:ascii="仿宋" w:hAnsi="仿宋" w:eastAsia="仿宋"/>
          <w:color w:val="000000" w:themeColor="text1"/>
          <w:sz w:val="30"/>
          <w:szCs w:val="30"/>
          <w:highlight w:val="none"/>
          <w14:textFill>
            <w14:solidFill>
              <w14:schemeClr w14:val="tx1"/>
            </w14:solidFill>
          </w14:textFill>
        </w:rPr>
        <w:t>。</w:t>
      </w:r>
    </w:p>
    <w:p w14:paraId="5FC651E6">
      <w:pPr>
        <w:pStyle w:val="5"/>
        <w:shd w:val="clear" w:color="auto" w:fill="FFFFFF"/>
        <w:spacing w:before="0" w:beforeAutospacing="0" w:after="0" w:afterAutospacing="0" w:line="520" w:lineRule="exact"/>
        <w:ind w:firstLine="600" w:firstLineChars="200"/>
        <w:rPr>
          <w:rFonts w:ascii="黑体" w:hAnsi="黑体" w:eastAsia="黑体"/>
          <w:b/>
          <w:color w:val="000000" w:themeColor="text1"/>
          <w:sz w:val="30"/>
          <w:szCs w:val="30"/>
          <w:highlight w:val="none"/>
          <w14:textFill>
            <w14:solidFill>
              <w14:schemeClr w14:val="tx1"/>
            </w14:solidFill>
          </w14:textFill>
        </w:rPr>
      </w:pPr>
      <w:r>
        <w:rPr>
          <w:rStyle w:val="8"/>
          <w:rFonts w:hint="eastAsia" w:ascii="黑体" w:hAnsi="黑体" w:eastAsia="黑体"/>
          <w:b w:val="0"/>
          <w:color w:val="000000" w:themeColor="text1"/>
          <w:sz w:val="30"/>
          <w:szCs w:val="30"/>
          <w:highlight w:val="none"/>
          <w:lang w:val="en-US" w:eastAsia="zh-CN"/>
          <w14:textFill>
            <w14:solidFill>
              <w14:schemeClr w14:val="tx1"/>
            </w14:solidFill>
          </w14:textFill>
        </w:rPr>
        <w:t>十</w:t>
      </w:r>
      <w:r>
        <w:rPr>
          <w:rStyle w:val="8"/>
          <w:rFonts w:ascii="黑体" w:hAnsi="黑体" w:eastAsia="黑体"/>
          <w:b w:val="0"/>
          <w:color w:val="000000" w:themeColor="text1"/>
          <w:sz w:val="30"/>
          <w:szCs w:val="30"/>
          <w:highlight w:val="none"/>
          <w14:textFill>
            <w14:solidFill>
              <w14:schemeClr w14:val="tx1"/>
            </w14:solidFill>
          </w14:textFill>
        </w:rPr>
        <w:t>、经营范围</w:t>
      </w:r>
    </w:p>
    <w:p w14:paraId="68AC97C0">
      <w:pPr>
        <w:pStyle w:val="5"/>
        <w:shd w:val="clear" w:color="auto" w:fill="FFFFFF"/>
        <w:spacing w:before="0" w:beforeAutospacing="0" w:after="0" w:afterAutospacing="0"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r>
        <w:rPr>
          <w:rFonts w:hint="eastAsia" w:ascii="仿宋" w:hAnsi="仿宋" w:eastAsia="仿宋"/>
          <w:color w:val="000000" w:themeColor="text1"/>
          <w:sz w:val="30"/>
          <w:szCs w:val="30"/>
          <w:highlight w:val="none"/>
          <w14:textFill>
            <w14:solidFill>
              <w14:schemeClr w14:val="tx1"/>
            </w14:solidFill>
          </w14:textFill>
        </w:rPr>
        <w:t>吸收人民币公众存款；发放人民币短期、中期和长期贷款；办理国内结算；办理票据承兑与贴现；代理发行、代理兑付、承销政府债券；买卖政府债券、金融债券；从事人民币同业拆借；从事借记卡业务；代理收付款项；经银行保险监督管理机构批准的其他业务。</w:t>
      </w:r>
    </w:p>
    <w:p w14:paraId="639BC975">
      <w:pPr>
        <w:spacing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p>
    <w:p w14:paraId="7026FDA9">
      <w:pPr>
        <w:spacing w:line="520" w:lineRule="exact"/>
        <w:ind w:firstLine="600" w:firstLineChars="200"/>
        <w:rPr>
          <w:rFonts w:ascii="仿宋" w:hAnsi="仿宋" w:eastAsia="仿宋"/>
          <w:color w:val="000000" w:themeColor="text1"/>
          <w:sz w:val="30"/>
          <w:szCs w:val="30"/>
          <w:highlight w:val="none"/>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938743"/>
      <w:docPartObj>
        <w:docPartGallery w:val="autotext"/>
      </w:docPartObj>
    </w:sdtPr>
    <w:sdtEndPr>
      <w:rPr>
        <w:rFonts w:hint="eastAsia" w:ascii="仿宋" w:hAnsi="仿宋" w:eastAsia="仿宋" w:cs="仿宋"/>
        <w:sz w:val="24"/>
        <w:szCs w:val="24"/>
      </w:rPr>
    </w:sdtEndPr>
    <w:sdtContent>
      <w:p w14:paraId="02D65DDF">
        <w:pPr>
          <w:pStyle w:val="3"/>
          <w:jc w:val="center"/>
          <w:rPr>
            <w:rFonts w:hint="eastAsia" w:ascii="仿宋" w:hAnsi="仿宋" w:eastAsia="仿宋" w:cs="仿宋"/>
            <w:sz w:val="24"/>
            <w:szCs w:val="24"/>
          </w:rPr>
        </w:pPr>
        <w:r>
          <w:rPr>
            <w:rFonts w:hint="eastAsia" w:ascii="仿宋" w:hAnsi="仿宋" w:eastAsia="仿宋" w:cs="仿宋"/>
            <w:sz w:val="24"/>
            <w:szCs w:val="24"/>
            <w:lang w:val="zh-CN"/>
          </w:rPr>
          <w:fldChar w:fldCharType="begin"/>
        </w:r>
        <w:r>
          <w:rPr>
            <w:rFonts w:hint="eastAsia" w:ascii="仿宋" w:hAnsi="仿宋" w:eastAsia="仿宋" w:cs="仿宋"/>
            <w:sz w:val="24"/>
            <w:szCs w:val="24"/>
            <w:lang w:val="zh-CN"/>
          </w:rPr>
          <w:instrText xml:space="preserve"> PAGE   \* MERGEFORMAT </w:instrText>
        </w:r>
        <w:r>
          <w:rPr>
            <w:rFonts w:hint="eastAsia" w:ascii="仿宋" w:hAnsi="仿宋" w:eastAsia="仿宋" w:cs="仿宋"/>
            <w:sz w:val="24"/>
            <w:szCs w:val="24"/>
            <w:lang w:val="zh-CN"/>
          </w:rPr>
          <w:fldChar w:fldCharType="separate"/>
        </w:r>
        <w:r>
          <w:rPr>
            <w:rFonts w:hint="eastAsia" w:ascii="仿宋" w:hAnsi="仿宋" w:eastAsia="仿宋" w:cs="仿宋"/>
            <w:sz w:val="24"/>
            <w:szCs w:val="24"/>
            <w:lang w:val="zh-CN"/>
          </w:rPr>
          <w:t>3</w:t>
        </w:r>
        <w:r>
          <w:rPr>
            <w:rFonts w:hint="eastAsia" w:ascii="仿宋" w:hAnsi="仿宋" w:eastAsia="仿宋" w:cs="仿宋"/>
            <w:sz w:val="24"/>
            <w:szCs w:val="24"/>
            <w:lang w:val="zh-CN"/>
          </w:rPr>
          <w:fldChar w:fldCharType="end"/>
        </w:r>
      </w:p>
    </w:sdtContent>
  </w:sdt>
  <w:p w14:paraId="1C6E2EC7">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670A2B"/>
    <w:multiLevelType w:val="singleLevel"/>
    <w:tmpl w:val="7A670A2B"/>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A82"/>
    <w:rsid w:val="00007880"/>
    <w:rsid w:val="000129A2"/>
    <w:rsid w:val="00016A7E"/>
    <w:rsid w:val="0001736F"/>
    <w:rsid w:val="00027A76"/>
    <w:rsid w:val="00037A11"/>
    <w:rsid w:val="00072111"/>
    <w:rsid w:val="00081793"/>
    <w:rsid w:val="00083EBB"/>
    <w:rsid w:val="000A0268"/>
    <w:rsid w:val="00110808"/>
    <w:rsid w:val="00110C27"/>
    <w:rsid w:val="00126CEF"/>
    <w:rsid w:val="00133A83"/>
    <w:rsid w:val="00145E90"/>
    <w:rsid w:val="00166183"/>
    <w:rsid w:val="001714AB"/>
    <w:rsid w:val="00175A2B"/>
    <w:rsid w:val="0019123D"/>
    <w:rsid w:val="00194606"/>
    <w:rsid w:val="001D75DD"/>
    <w:rsid w:val="00203CFB"/>
    <w:rsid w:val="00213182"/>
    <w:rsid w:val="0023430D"/>
    <w:rsid w:val="002439D4"/>
    <w:rsid w:val="00254570"/>
    <w:rsid w:val="00257F0F"/>
    <w:rsid w:val="00261DEB"/>
    <w:rsid w:val="00276735"/>
    <w:rsid w:val="002772CC"/>
    <w:rsid w:val="00284223"/>
    <w:rsid w:val="0028687E"/>
    <w:rsid w:val="00295CC5"/>
    <w:rsid w:val="002B465F"/>
    <w:rsid w:val="002C37D3"/>
    <w:rsid w:val="002F3CC1"/>
    <w:rsid w:val="002F582F"/>
    <w:rsid w:val="002F5DE2"/>
    <w:rsid w:val="002F75F7"/>
    <w:rsid w:val="00304847"/>
    <w:rsid w:val="00322477"/>
    <w:rsid w:val="0032338A"/>
    <w:rsid w:val="00327938"/>
    <w:rsid w:val="00336102"/>
    <w:rsid w:val="003416B6"/>
    <w:rsid w:val="003467FE"/>
    <w:rsid w:val="00353725"/>
    <w:rsid w:val="00361076"/>
    <w:rsid w:val="00375AF6"/>
    <w:rsid w:val="003808E9"/>
    <w:rsid w:val="003C5064"/>
    <w:rsid w:val="003F391D"/>
    <w:rsid w:val="003F72BD"/>
    <w:rsid w:val="00427A51"/>
    <w:rsid w:val="00435057"/>
    <w:rsid w:val="004C7170"/>
    <w:rsid w:val="004D2ED8"/>
    <w:rsid w:val="004E3424"/>
    <w:rsid w:val="004F47C0"/>
    <w:rsid w:val="00535792"/>
    <w:rsid w:val="0057797C"/>
    <w:rsid w:val="00594ACC"/>
    <w:rsid w:val="005B62C5"/>
    <w:rsid w:val="005B754B"/>
    <w:rsid w:val="005E3F49"/>
    <w:rsid w:val="005E6A5E"/>
    <w:rsid w:val="005E6D40"/>
    <w:rsid w:val="00635E2D"/>
    <w:rsid w:val="006463BA"/>
    <w:rsid w:val="00654C04"/>
    <w:rsid w:val="00655CA8"/>
    <w:rsid w:val="0065674F"/>
    <w:rsid w:val="00662CAE"/>
    <w:rsid w:val="006853E2"/>
    <w:rsid w:val="00693586"/>
    <w:rsid w:val="006C4E55"/>
    <w:rsid w:val="006C6BED"/>
    <w:rsid w:val="006E34F1"/>
    <w:rsid w:val="006F6F75"/>
    <w:rsid w:val="006F74FE"/>
    <w:rsid w:val="007266A4"/>
    <w:rsid w:val="0073163C"/>
    <w:rsid w:val="00773D40"/>
    <w:rsid w:val="00780FF0"/>
    <w:rsid w:val="00782BD7"/>
    <w:rsid w:val="00797A82"/>
    <w:rsid w:val="007E3261"/>
    <w:rsid w:val="007F59CC"/>
    <w:rsid w:val="007F73D2"/>
    <w:rsid w:val="00813117"/>
    <w:rsid w:val="008167F9"/>
    <w:rsid w:val="00834719"/>
    <w:rsid w:val="00886117"/>
    <w:rsid w:val="00896851"/>
    <w:rsid w:val="008B442F"/>
    <w:rsid w:val="008B5B45"/>
    <w:rsid w:val="008C2F48"/>
    <w:rsid w:val="008E038B"/>
    <w:rsid w:val="008F130E"/>
    <w:rsid w:val="008F5466"/>
    <w:rsid w:val="009008A8"/>
    <w:rsid w:val="00901AC7"/>
    <w:rsid w:val="009163F9"/>
    <w:rsid w:val="00917DF1"/>
    <w:rsid w:val="00926624"/>
    <w:rsid w:val="00936DE7"/>
    <w:rsid w:val="00973F05"/>
    <w:rsid w:val="009A6C1B"/>
    <w:rsid w:val="009C742B"/>
    <w:rsid w:val="009E45D5"/>
    <w:rsid w:val="00A20915"/>
    <w:rsid w:val="00A45C40"/>
    <w:rsid w:val="00A6096E"/>
    <w:rsid w:val="00A930E1"/>
    <w:rsid w:val="00AB3624"/>
    <w:rsid w:val="00B002D1"/>
    <w:rsid w:val="00B14DF2"/>
    <w:rsid w:val="00B15B96"/>
    <w:rsid w:val="00B33373"/>
    <w:rsid w:val="00B403DE"/>
    <w:rsid w:val="00B54856"/>
    <w:rsid w:val="00BA76B9"/>
    <w:rsid w:val="00BD2028"/>
    <w:rsid w:val="00C17FE6"/>
    <w:rsid w:val="00C5254D"/>
    <w:rsid w:val="00C57133"/>
    <w:rsid w:val="00C62F9A"/>
    <w:rsid w:val="00C64CA1"/>
    <w:rsid w:val="00C95426"/>
    <w:rsid w:val="00CB79EC"/>
    <w:rsid w:val="00CE0524"/>
    <w:rsid w:val="00D12666"/>
    <w:rsid w:val="00D16528"/>
    <w:rsid w:val="00D22A2A"/>
    <w:rsid w:val="00D433E9"/>
    <w:rsid w:val="00D5504D"/>
    <w:rsid w:val="00D90CCC"/>
    <w:rsid w:val="00D91BD6"/>
    <w:rsid w:val="00D93EDE"/>
    <w:rsid w:val="00DA1C5E"/>
    <w:rsid w:val="00DA268C"/>
    <w:rsid w:val="00DC4105"/>
    <w:rsid w:val="00E24AA1"/>
    <w:rsid w:val="00E95000"/>
    <w:rsid w:val="00EB2C30"/>
    <w:rsid w:val="00EB67D4"/>
    <w:rsid w:val="00EC4682"/>
    <w:rsid w:val="00F24C8C"/>
    <w:rsid w:val="00F434A5"/>
    <w:rsid w:val="00F558F5"/>
    <w:rsid w:val="00F642C6"/>
    <w:rsid w:val="00FB2050"/>
    <w:rsid w:val="00FB442F"/>
    <w:rsid w:val="00FC7132"/>
    <w:rsid w:val="00FD733A"/>
    <w:rsid w:val="00FF7BDE"/>
    <w:rsid w:val="012B4701"/>
    <w:rsid w:val="019822BC"/>
    <w:rsid w:val="01FE5971"/>
    <w:rsid w:val="04C609C8"/>
    <w:rsid w:val="066232D5"/>
    <w:rsid w:val="06C8287D"/>
    <w:rsid w:val="07A04665"/>
    <w:rsid w:val="08A53159"/>
    <w:rsid w:val="08E627D0"/>
    <w:rsid w:val="0943232B"/>
    <w:rsid w:val="09B87C8B"/>
    <w:rsid w:val="0CD77A30"/>
    <w:rsid w:val="144E2A5F"/>
    <w:rsid w:val="172149E9"/>
    <w:rsid w:val="172D620B"/>
    <w:rsid w:val="187A2145"/>
    <w:rsid w:val="194F4FD8"/>
    <w:rsid w:val="1A8E7D82"/>
    <w:rsid w:val="1AE224EB"/>
    <w:rsid w:val="1AFA71C6"/>
    <w:rsid w:val="1EC2566C"/>
    <w:rsid w:val="204D78BD"/>
    <w:rsid w:val="21D30FE1"/>
    <w:rsid w:val="229D20C2"/>
    <w:rsid w:val="26006F8E"/>
    <w:rsid w:val="2610549B"/>
    <w:rsid w:val="2ADE0984"/>
    <w:rsid w:val="2C8663E8"/>
    <w:rsid w:val="2CBF7F45"/>
    <w:rsid w:val="2DE735DA"/>
    <w:rsid w:val="2E976DAE"/>
    <w:rsid w:val="30564A47"/>
    <w:rsid w:val="32747406"/>
    <w:rsid w:val="32EB0CA3"/>
    <w:rsid w:val="354A3A6D"/>
    <w:rsid w:val="3573092A"/>
    <w:rsid w:val="35A32598"/>
    <w:rsid w:val="370D4134"/>
    <w:rsid w:val="389205E6"/>
    <w:rsid w:val="39306588"/>
    <w:rsid w:val="3A584B36"/>
    <w:rsid w:val="3AF86E26"/>
    <w:rsid w:val="3CA22536"/>
    <w:rsid w:val="3FCE63A8"/>
    <w:rsid w:val="409C6F26"/>
    <w:rsid w:val="4229394D"/>
    <w:rsid w:val="430751C3"/>
    <w:rsid w:val="44EB3558"/>
    <w:rsid w:val="45271072"/>
    <w:rsid w:val="453A7308"/>
    <w:rsid w:val="455E29DE"/>
    <w:rsid w:val="4AD93E52"/>
    <w:rsid w:val="4BD034A7"/>
    <w:rsid w:val="4D020991"/>
    <w:rsid w:val="4E4219EB"/>
    <w:rsid w:val="4F3C0845"/>
    <w:rsid w:val="4F6B3AE0"/>
    <w:rsid w:val="502E69EF"/>
    <w:rsid w:val="536A5F90"/>
    <w:rsid w:val="54352622"/>
    <w:rsid w:val="54A808F4"/>
    <w:rsid w:val="54B24092"/>
    <w:rsid w:val="55AF445A"/>
    <w:rsid w:val="55E76617"/>
    <w:rsid w:val="561F5757"/>
    <w:rsid w:val="567E247E"/>
    <w:rsid w:val="574E269F"/>
    <w:rsid w:val="57A777B2"/>
    <w:rsid w:val="5F8453A9"/>
    <w:rsid w:val="604D4C6F"/>
    <w:rsid w:val="61D332EF"/>
    <w:rsid w:val="62532A44"/>
    <w:rsid w:val="62E23D94"/>
    <w:rsid w:val="63D80CF3"/>
    <w:rsid w:val="647C3D75"/>
    <w:rsid w:val="6B952B97"/>
    <w:rsid w:val="6C7A3290"/>
    <w:rsid w:val="6D7257D6"/>
    <w:rsid w:val="715E5A0F"/>
    <w:rsid w:val="71E63730"/>
    <w:rsid w:val="7476258E"/>
    <w:rsid w:val="75CA62FA"/>
    <w:rsid w:val="76124539"/>
    <w:rsid w:val="78D859C8"/>
    <w:rsid w:val="799B6F9E"/>
    <w:rsid w:val="7ABD5D84"/>
    <w:rsid w:val="7AC40626"/>
    <w:rsid w:val="7AEB02E3"/>
    <w:rsid w:val="7C4E5B9F"/>
    <w:rsid w:val="7E421BBD"/>
    <w:rsid w:val="7F3948E4"/>
    <w:rsid w:val="7F6000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FollowedHyperlink"/>
    <w:basedOn w:val="7"/>
    <w:semiHidden/>
    <w:unhideWhenUsed/>
    <w:qFormat/>
    <w:uiPriority w:val="99"/>
    <w:rPr>
      <w:color w:val="0066CC"/>
      <w:u w:val="single"/>
    </w:rPr>
  </w:style>
  <w:style w:type="character" w:styleId="10">
    <w:name w:val="Hyperlink"/>
    <w:basedOn w:val="7"/>
    <w:semiHidden/>
    <w:unhideWhenUsed/>
    <w:qFormat/>
    <w:uiPriority w:val="99"/>
    <w:rPr>
      <w:color w:val="0066CC"/>
      <w:u w:val="single"/>
    </w:rPr>
  </w:style>
  <w:style w:type="paragraph" w:customStyle="1" w:styleId="11">
    <w:name w:val="标题行2"/>
    <w:basedOn w:val="1"/>
    <w:next w:val="12"/>
    <w:qFormat/>
    <w:uiPriority w:val="0"/>
    <w:pPr>
      <w:spacing w:afterLines="100"/>
    </w:pPr>
  </w:style>
  <w:style w:type="paragraph" w:customStyle="1" w:styleId="12">
    <w:name w:val="标准正文"/>
    <w:qFormat/>
    <w:uiPriority w:val="0"/>
    <w:pPr>
      <w:spacing w:line="540" w:lineRule="exact"/>
      <w:ind w:firstLine="200" w:firstLineChars="200"/>
      <w:jc w:val="both"/>
    </w:pPr>
    <w:rPr>
      <w:rFonts w:ascii="仿宋_GB2312" w:hAnsi="仿宋_GB2312" w:eastAsia="仿宋_GB2312" w:cs="仿宋_GB2312"/>
      <w:kern w:val="2"/>
      <w:sz w:val="32"/>
      <w:szCs w:val="32"/>
      <w:lang w:val="en-US" w:eastAsia="zh-CN" w:bidi="ar-SA"/>
    </w:rPr>
  </w:style>
  <w:style w:type="character" w:customStyle="1" w:styleId="13">
    <w:name w:val="标题 2 Char"/>
    <w:basedOn w:val="7"/>
    <w:link w:val="2"/>
    <w:qFormat/>
    <w:uiPriority w:val="9"/>
    <w:rPr>
      <w:rFonts w:ascii="宋体" w:hAnsi="宋体" w:eastAsia="宋体" w:cs="宋体"/>
      <w:b/>
      <w:bCs/>
      <w:kern w:val="0"/>
      <w:sz w:val="36"/>
      <w:szCs w:val="36"/>
    </w:rPr>
  </w:style>
  <w:style w:type="character" w:customStyle="1" w:styleId="14">
    <w:name w:val="页眉 Char"/>
    <w:basedOn w:val="7"/>
    <w:link w:val="4"/>
    <w:qFormat/>
    <w:uiPriority w:val="99"/>
    <w:rPr>
      <w:sz w:val="18"/>
      <w:szCs w:val="18"/>
    </w:rPr>
  </w:style>
  <w:style w:type="character" w:customStyle="1" w:styleId="15">
    <w:name w:val="页脚 Char"/>
    <w:basedOn w:val="7"/>
    <w:link w:val="3"/>
    <w:qFormat/>
    <w:uiPriority w:val="99"/>
    <w:rPr>
      <w:sz w:val="18"/>
      <w:szCs w:val="18"/>
    </w:rPr>
  </w:style>
  <w:style w:type="character" w:customStyle="1" w:styleId="16">
    <w:name w:val="rec-volume"/>
    <w:basedOn w:val="7"/>
    <w:qFormat/>
    <w:uiPriority w:val="0"/>
  </w:style>
  <w:style w:type="character" w:customStyle="1" w:styleId="17">
    <w:name w:val="rec-status-desc"/>
    <w:basedOn w:val="7"/>
    <w:qFormat/>
    <w:uiPriority w:val="0"/>
  </w:style>
  <w:style w:type="character" w:customStyle="1" w:styleId="18">
    <w:name w:val="rec-time"/>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6849</Words>
  <Characters>8030</Characters>
  <Lines>47</Lines>
  <Paragraphs>13</Paragraphs>
  <TotalTime>77</TotalTime>
  <ScaleCrop>false</ScaleCrop>
  <LinksUpToDate>false</LinksUpToDate>
  <CharactersWithSpaces>8045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2024-01-07T23:32:00Z</dcterms:created>
  <dc:creator>徐君</dc:creator>
  <cp:lastModifiedBy>曹纯宁</cp:lastModifiedBy>
  <dcterms:modified xsi:type="dcterms:W3CDTF">2025-03-31T08:28:31Z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AFA1FF4D837F4D0F8656FA101805EECC_13</vt:lpwstr>
  </property>
  <property fmtid="{D5CDD505-2E9C-101B-9397-08002B2CF9AE}" pid="4" name="KSOTemplateDocerSaveRecord">
    <vt:lpwstr>eyJoZGlkIjoiZjllMWE3MTc5M2Y2N2FlYTNmYmZiZTAxZTlkZjYzY2QiLCJ1c2VySWQiOiI0NzA5ODMxMTAifQ==</vt:lpwstr>
  </property>
</Properties>
</file>